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62DA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730FF320" w14:textId="571AF44C" w:rsidR="00EB1C5A" w:rsidRDefault="00EB1C5A" w:rsidP="004321DB">
      <w:pPr>
        <w:pStyle w:val="F2-zkladn"/>
        <w:tabs>
          <w:tab w:val="right" w:pos="9070"/>
        </w:tabs>
      </w:pPr>
      <w:r>
        <w:tab/>
      </w:r>
      <w:r w:rsidR="00351FBC" w:rsidRPr="00ED0BBE">
        <w:t xml:space="preserve">Praha, </w:t>
      </w:r>
      <w:r w:rsidR="00E5183F" w:rsidRPr="00ED0BBE">
        <w:t>2</w:t>
      </w:r>
      <w:r w:rsidR="007A2B81">
        <w:t>4</w:t>
      </w:r>
      <w:r w:rsidR="000124C3" w:rsidRPr="00ED0BBE">
        <w:t>.</w:t>
      </w:r>
      <w:r w:rsidR="0022151D" w:rsidRPr="00ED0BBE">
        <w:t xml:space="preserve"> </w:t>
      </w:r>
      <w:r w:rsidR="00034AC9" w:rsidRPr="00ED0BBE">
        <w:t>června</w:t>
      </w:r>
      <w:r w:rsidR="0022151D" w:rsidRPr="00ED0BBE">
        <w:t xml:space="preserve"> </w:t>
      </w:r>
      <w:r w:rsidR="00351FBC" w:rsidRPr="00ED0BBE">
        <w:t>2022</w:t>
      </w:r>
    </w:p>
    <w:p w14:paraId="7F2A1F91" w14:textId="77777777" w:rsidR="008F7A4D" w:rsidRDefault="00774C14" w:rsidP="001A5432">
      <w:pPr>
        <w:tabs>
          <w:tab w:val="right" w:pos="9070"/>
        </w:tabs>
        <w:spacing w:before="360"/>
        <w:jc w:val="center"/>
        <w:rPr>
          <w:rFonts w:ascii="Arial" w:hAnsi="Arial" w:cs="Arial"/>
          <w:b/>
          <w:sz w:val="26"/>
          <w:szCs w:val="26"/>
        </w:rPr>
      </w:pPr>
      <w:r w:rsidRPr="00823148">
        <w:rPr>
          <w:rFonts w:ascii="Arial" w:hAnsi="Arial" w:cs="Arial"/>
          <w:b/>
          <w:sz w:val="26"/>
          <w:szCs w:val="26"/>
        </w:rPr>
        <w:t>Vítězem soutěže Gentlemanská firma roku 2022 se stala společnost SHM</w:t>
      </w:r>
    </w:p>
    <w:p w14:paraId="5D3A8D5E" w14:textId="77777777" w:rsidR="00823148" w:rsidRPr="00823148" w:rsidRDefault="00823148" w:rsidP="00772CC0">
      <w:pPr>
        <w:tabs>
          <w:tab w:val="right" w:pos="9070"/>
        </w:tabs>
        <w:spacing w:before="360"/>
        <w:rPr>
          <w:rFonts w:ascii="Arial" w:hAnsi="Arial" w:cs="Arial"/>
          <w:b/>
          <w:sz w:val="26"/>
          <w:szCs w:val="26"/>
        </w:rPr>
      </w:pPr>
    </w:p>
    <w:p w14:paraId="3485B722" w14:textId="6B372810" w:rsidR="00936F16" w:rsidRDefault="008E6F74" w:rsidP="0004680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Zvl</w:t>
      </w:r>
      <w:r w:rsidR="003742DF">
        <w:rPr>
          <w:rFonts w:ascii="Arial" w:hAnsi="Arial" w:cs="Arial"/>
          <w:b/>
          <w:sz w:val="20"/>
          <w:szCs w:val="20"/>
        </w:rPr>
        <w:t>áštní cenu</w:t>
      </w:r>
      <w:r w:rsidR="00983807">
        <w:rPr>
          <w:rFonts w:ascii="Arial" w:hAnsi="Arial" w:cs="Arial"/>
          <w:b/>
          <w:sz w:val="20"/>
          <w:szCs w:val="20"/>
        </w:rPr>
        <w:t xml:space="preserve"> TPA Gent</w:t>
      </w:r>
      <w:r w:rsidR="008B0D51">
        <w:rPr>
          <w:rFonts w:ascii="Arial" w:hAnsi="Arial" w:cs="Arial"/>
          <w:b/>
          <w:sz w:val="20"/>
          <w:szCs w:val="20"/>
        </w:rPr>
        <w:t>l</w:t>
      </w:r>
      <w:r w:rsidR="00983807">
        <w:rPr>
          <w:rFonts w:ascii="Arial" w:hAnsi="Arial" w:cs="Arial"/>
          <w:b/>
          <w:sz w:val="20"/>
          <w:szCs w:val="20"/>
        </w:rPr>
        <w:t>emanská firma roku 2022</w:t>
      </w:r>
      <w:r w:rsidR="00E95BC4">
        <w:rPr>
          <w:rFonts w:ascii="Arial" w:hAnsi="Arial" w:cs="Arial"/>
          <w:b/>
          <w:sz w:val="20"/>
          <w:szCs w:val="20"/>
        </w:rPr>
        <w:t xml:space="preserve"> v</w:t>
      </w:r>
      <w:r w:rsidR="003742DF">
        <w:rPr>
          <w:rFonts w:ascii="Arial" w:hAnsi="Arial" w:cs="Arial"/>
          <w:b/>
          <w:sz w:val="20"/>
          <w:szCs w:val="20"/>
        </w:rPr>
        <w:t xml:space="preserve"> </w:t>
      </w:r>
      <w:r w:rsidR="00F07A17">
        <w:rPr>
          <w:rFonts w:ascii="Arial" w:hAnsi="Arial" w:cs="Arial"/>
          <w:b/>
          <w:sz w:val="20"/>
          <w:szCs w:val="20"/>
        </w:rPr>
        <w:t>letošní</w:t>
      </w:r>
      <w:r w:rsidR="00E95BC4">
        <w:rPr>
          <w:rFonts w:ascii="Arial" w:hAnsi="Arial" w:cs="Arial"/>
          <w:b/>
          <w:sz w:val="20"/>
          <w:szCs w:val="20"/>
        </w:rPr>
        <w:t>m</w:t>
      </w:r>
      <w:r w:rsidR="00F07A17">
        <w:rPr>
          <w:rFonts w:ascii="Arial" w:hAnsi="Arial" w:cs="Arial"/>
          <w:b/>
          <w:sz w:val="20"/>
          <w:szCs w:val="20"/>
        </w:rPr>
        <w:t xml:space="preserve"> </w:t>
      </w:r>
      <w:r w:rsidR="00211C96">
        <w:rPr>
          <w:rFonts w:ascii="Arial" w:hAnsi="Arial" w:cs="Arial"/>
          <w:b/>
          <w:sz w:val="20"/>
          <w:szCs w:val="20"/>
        </w:rPr>
        <w:t>9. ročníku získala společnost SHM (SUPER HARD MATERIALS)</w:t>
      </w:r>
      <w:r w:rsidR="00A47B74">
        <w:rPr>
          <w:rFonts w:ascii="Arial" w:hAnsi="Arial" w:cs="Arial"/>
          <w:b/>
          <w:sz w:val="20"/>
          <w:szCs w:val="20"/>
        </w:rPr>
        <w:t xml:space="preserve">. Ta </w:t>
      </w:r>
      <w:r w:rsidR="00725746">
        <w:rPr>
          <w:rFonts w:ascii="Arial" w:hAnsi="Arial" w:cs="Arial"/>
          <w:b/>
          <w:sz w:val="20"/>
          <w:szCs w:val="20"/>
        </w:rPr>
        <w:t>působí na trhu průmyslové přípravy PVD povlaků</w:t>
      </w:r>
      <w:r w:rsidR="00C46CDC">
        <w:rPr>
          <w:rFonts w:ascii="Arial" w:hAnsi="Arial" w:cs="Arial"/>
          <w:b/>
          <w:sz w:val="20"/>
          <w:szCs w:val="20"/>
        </w:rPr>
        <w:t xml:space="preserve"> a uplatňuje</w:t>
      </w:r>
      <w:r w:rsidR="00A051BF">
        <w:rPr>
          <w:rFonts w:ascii="Arial" w:hAnsi="Arial" w:cs="Arial"/>
          <w:b/>
          <w:sz w:val="20"/>
          <w:szCs w:val="20"/>
        </w:rPr>
        <w:t xml:space="preserve"> řadu vlastní</w:t>
      </w:r>
      <w:r w:rsidR="00757F2C">
        <w:rPr>
          <w:rFonts w:ascii="Arial" w:hAnsi="Arial" w:cs="Arial"/>
          <w:b/>
          <w:sz w:val="20"/>
          <w:szCs w:val="20"/>
        </w:rPr>
        <w:t>c</w:t>
      </w:r>
      <w:r w:rsidR="00A051BF">
        <w:rPr>
          <w:rFonts w:ascii="Arial" w:hAnsi="Arial" w:cs="Arial"/>
          <w:b/>
          <w:sz w:val="20"/>
          <w:szCs w:val="20"/>
        </w:rPr>
        <w:t>h</w:t>
      </w:r>
      <w:r w:rsidR="00CB593C">
        <w:rPr>
          <w:rFonts w:ascii="Arial" w:hAnsi="Arial" w:cs="Arial"/>
          <w:b/>
          <w:sz w:val="20"/>
          <w:szCs w:val="20"/>
        </w:rPr>
        <w:t xml:space="preserve"> inovativních</w:t>
      </w:r>
      <w:r w:rsidR="00A051BF">
        <w:rPr>
          <w:rFonts w:ascii="Arial" w:hAnsi="Arial" w:cs="Arial"/>
          <w:b/>
          <w:sz w:val="20"/>
          <w:szCs w:val="20"/>
        </w:rPr>
        <w:t xml:space="preserve"> patentů</w:t>
      </w:r>
      <w:r w:rsidR="00757F2C">
        <w:rPr>
          <w:rFonts w:ascii="Arial" w:hAnsi="Arial" w:cs="Arial"/>
          <w:b/>
          <w:sz w:val="20"/>
          <w:szCs w:val="20"/>
        </w:rPr>
        <w:t>.</w:t>
      </w:r>
      <w:r w:rsidR="00C20725">
        <w:rPr>
          <w:rFonts w:ascii="Arial" w:hAnsi="Arial" w:cs="Arial"/>
          <w:b/>
          <w:sz w:val="20"/>
          <w:szCs w:val="20"/>
        </w:rPr>
        <w:t xml:space="preserve"> </w:t>
      </w:r>
      <w:r w:rsidR="007554A3">
        <w:rPr>
          <w:rFonts w:ascii="Arial" w:hAnsi="Arial" w:cs="Arial"/>
          <w:b/>
          <w:sz w:val="20"/>
          <w:szCs w:val="20"/>
        </w:rPr>
        <w:t xml:space="preserve">Společnost </w:t>
      </w:r>
      <w:r w:rsidR="00EA355E">
        <w:rPr>
          <w:rFonts w:ascii="Arial" w:hAnsi="Arial" w:cs="Arial"/>
          <w:b/>
          <w:sz w:val="20"/>
          <w:szCs w:val="20"/>
        </w:rPr>
        <w:t>SHM neustále vyhledává</w:t>
      </w:r>
      <w:r w:rsidR="00D141B5">
        <w:rPr>
          <w:rFonts w:ascii="Arial" w:hAnsi="Arial" w:cs="Arial"/>
          <w:b/>
          <w:sz w:val="20"/>
          <w:szCs w:val="20"/>
        </w:rPr>
        <w:t xml:space="preserve"> nové a </w:t>
      </w:r>
      <w:r w:rsidR="00EA355E">
        <w:rPr>
          <w:rFonts w:ascii="Arial" w:hAnsi="Arial" w:cs="Arial"/>
          <w:b/>
          <w:sz w:val="20"/>
          <w:szCs w:val="20"/>
        </w:rPr>
        <w:t>pokrokové</w:t>
      </w:r>
      <w:r w:rsidR="00D141B5">
        <w:rPr>
          <w:rFonts w:ascii="Arial" w:hAnsi="Arial" w:cs="Arial"/>
          <w:b/>
          <w:sz w:val="20"/>
          <w:szCs w:val="20"/>
        </w:rPr>
        <w:t xml:space="preserve"> technologie, k čemuž využívá vlastní výzkumný tým</w:t>
      </w:r>
      <w:r w:rsidR="00295894">
        <w:rPr>
          <w:rFonts w:ascii="Arial" w:hAnsi="Arial" w:cs="Arial"/>
          <w:b/>
          <w:sz w:val="20"/>
          <w:szCs w:val="20"/>
        </w:rPr>
        <w:t xml:space="preserve"> a</w:t>
      </w:r>
      <w:r w:rsidR="00D141B5">
        <w:rPr>
          <w:rFonts w:ascii="Arial" w:hAnsi="Arial" w:cs="Arial"/>
          <w:b/>
          <w:sz w:val="20"/>
          <w:szCs w:val="20"/>
        </w:rPr>
        <w:t xml:space="preserve"> spolupráci s předními univerzitami. </w:t>
      </w:r>
      <w:r w:rsidR="00304AA9">
        <w:rPr>
          <w:rFonts w:ascii="Arial" w:hAnsi="Arial" w:cs="Arial"/>
          <w:b/>
          <w:sz w:val="20"/>
          <w:szCs w:val="20"/>
        </w:rPr>
        <w:t>Z</w:t>
      </w:r>
      <w:r w:rsidR="00D141B5">
        <w:rPr>
          <w:rFonts w:ascii="Arial" w:hAnsi="Arial" w:cs="Arial"/>
          <w:b/>
          <w:sz w:val="20"/>
          <w:szCs w:val="20"/>
        </w:rPr>
        <w:t xml:space="preserve">akládá </w:t>
      </w:r>
      <w:r w:rsidR="00AC647C">
        <w:rPr>
          <w:rFonts w:ascii="Arial" w:hAnsi="Arial" w:cs="Arial"/>
          <w:b/>
          <w:sz w:val="20"/>
          <w:szCs w:val="20"/>
        </w:rPr>
        <w:t xml:space="preserve">si </w:t>
      </w:r>
      <w:r w:rsidR="00D141B5">
        <w:rPr>
          <w:rFonts w:ascii="Arial" w:hAnsi="Arial" w:cs="Arial"/>
          <w:b/>
          <w:sz w:val="20"/>
          <w:szCs w:val="20"/>
        </w:rPr>
        <w:t xml:space="preserve">na odpovědném přístupu k podnikání ve vztahu ke svým zaměstnancům, obchodním partnerům, regionu a udržitelnému rozvoji celé společnosti. </w:t>
      </w:r>
      <w:r w:rsidR="00046807">
        <w:rPr>
          <w:rFonts w:ascii="Arial" w:hAnsi="Arial" w:cs="Arial"/>
          <w:b/>
          <w:sz w:val="20"/>
          <w:szCs w:val="20"/>
        </w:rPr>
        <w:t xml:space="preserve">Prestižní cenu </w:t>
      </w:r>
      <w:r w:rsidR="004B6166">
        <w:rPr>
          <w:rFonts w:ascii="Arial" w:hAnsi="Arial" w:cs="Arial"/>
          <w:b/>
          <w:sz w:val="20"/>
          <w:szCs w:val="20"/>
        </w:rPr>
        <w:t xml:space="preserve">předal </w:t>
      </w:r>
      <w:r w:rsidR="007C070A">
        <w:rPr>
          <w:rFonts w:ascii="Arial" w:hAnsi="Arial" w:cs="Arial"/>
          <w:b/>
          <w:sz w:val="20"/>
          <w:szCs w:val="20"/>
        </w:rPr>
        <w:t xml:space="preserve">na </w:t>
      </w:r>
      <w:r w:rsidR="003A6AF1">
        <w:rPr>
          <w:rFonts w:ascii="Arial" w:hAnsi="Arial" w:cs="Arial"/>
          <w:b/>
          <w:sz w:val="20"/>
          <w:szCs w:val="20"/>
        </w:rPr>
        <w:t xml:space="preserve">slavnostním </w:t>
      </w:r>
      <w:r w:rsidR="007C070A">
        <w:rPr>
          <w:rFonts w:ascii="Arial" w:hAnsi="Arial" w:cs="Arial"/>
          <w:b/>
          <w:sz w:val="20"/>
          <w:szCs w:val="20"/>
        </w:rPr>
        <w:t>galavečeru</w:t>
      </w:r>
      <w:r w:rsidR="00936F16">
        <w:rPr>
          <w:rFonts w:ascii="Arial" w:hAnsi="Arial" w:cs="Arial"/>
          <w:b/>
          <w:sz w:val="20"/>
          <w:szCs w:val="20"/>
        </w:rPr>
        <w:t xml:space="preserve"> CZECH TOP 100</w:t>
      </w:r>
      <w:r w:rsidR="00302155">
        <w:rPr>
          <w:rFonts w:ascii="Arial" w:hAnsi="Arial" w:cs="Arial"/>
          <w:b/>
          <w:sz w:val="20"/>
          <w:szCs w:val="20"/>
        </w:rPr>
        <w:t>, který se konal 2</w:t>
      </w:r>
      <w:r w:rsidR="002D55B4">
        <w:rPr>
          <w:rFonts w:ascii="Arial" w:hAnsi="Arial" w:cs="Arial"/>
          <w:b/>
          <w:sz w:val="20"/>
          <w:szCs w:val="20"/>
        </w:rPr>
        <w:t>2</w:t>
      </w:r>
      <w:r w:rsidR="00302155">
        <w:rPr>
          <w:rFonts w:ascii="Arial" w:hAnsi="Arial" w:cs="Arial"/>
          <w:b/>
          <w:sz w:val="20"/>
          <w:szCs w:val="20"/>
        </w:rPr>
        <w:t>. 6. ve Španělském sále Pražského hradu</w:t>
      </w:r>
      <w:r w:rsidR="007A489A">
        <w:rPr>
          <w:rFonts w:ascii="Arial" w:hAnsi="Arial" w:cs="Arial"/>
          <w:b/>
          <w:sz w:val="20"/>
          <w:szCs w:val="20"/>
        </w:rPr>
        <w:t>,</w:t>
      </w:r>
      <w:r w:rsidR="00302155">
        <w:rPr>
          <w:rFonts w:ascii="Arial" w:hAnsi="Arial" w:cs="Arial"/>
          <w:b/>
          <w:sz w:val="20"/>
          <w:szCs w:val="20"/>
        </w:rPr>
        <w:t xml:space="preserve"> </w:t>
      </w:r>
      <w:r w:rsidR="003A6AF1">
        <w:rPr>
          <w:rFonts w:ascii="Arial" w:hAnsi="Arial" w:cs="Arial"/>
          <w:b/>
          <w:sz w:val="20"/>
          <w:szCs w:val="20"/>
        </w:rPr>
        <w:t>Jiří Hlaváč, partner TPA</w:t>
      </w:r>
      <w:r w:rsidR="004B6166">
        <w:rPr>
          <w:rFonts w:ascii="Arial" w:hAnsi="Arial" w:cs="Arial"/>
          <w:b/>
          <w:sz w:val="20"/>
          <w:szCs w:val="20"/>
        </w:rPr>
        <w:t xml:space="preserve">. </w:t>
      </w:r>
    </w:p>
    <w:p w14:paraId="7C8012BB" w14:textId="67538FC5" w:rsidR="003F1ECA" w:rsidRDefault="009A6748" w:rsidP="00AF60AD">
      <w:pPr>
        <w:tabs>
          <w:tab w:val="right" w:pos="9070"/>
        </w:tabs>
        <w:spacing w:before="360"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„</w:t>
      </w:r>
      <w:r w:rsidR="00823B33">
        <w:rPr>
          <w:rFonts w:ascii="Arial" w:hAnsi="Arial" w:cs="Arial"/>
          <w:bCs/>
          <w:i/>
          <w:iCs/>
          <w:sz w:val="20"/>
          <w:szCs w:val="20"/>
        </w:rPr>
        <w:t>Každý rok je pro nás</w:t>
      </w:r>
      <w:r w:rsidR="008A56CE">
        <w:rPr>
          <w:rFonts w:ascii="Arial" w:hAnsi="Arial" w:cs="Arial"/>
          <w:bCs/>
          <w:i/>
          <w:iCs/>
          <w:sz w:val="20"/>
          <w:szCs w:val="20"/>
        </w:rPr>
        <w:t xml:space="preserve"> skutečnou</w:t>
      </w:r>
      <w:r w:rsidR="00823B33">
        <w:rPr>
          <w:rFonts w:ascii="Arial" w:hAnsi="Arial" w:cs="Arial"/>
          <w:bCs/>
          <w:i/>
          <w:iCs/>
          <w:sz w:val="20"/>
          <w:szCs w:val="20"/>
        </w:rPr>
        <w:t xml:space="preserve"> výzvou vybrat</w:t>
      </w:r>
      <w:r w:rsidR="00CA3BE9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BC0F94">
        <w:rPr>
          <w:rFonts w:ascii="Arial" w:hAnsi="Arial" w:cs="Arial"/>
          <w:bCs/>
          <w:i/>
          <w:iCs/>
          <w:sz w:val="20"/>
          <w:szCs w:val="20"/>
        </w:rPr>
        <w:t xml:space="preserve">z tolika kvalitních kandidátů </w:t>
      </w:r>
      <w:r w:rsidR="00CA3BE9">
        <w:rPr>
          <w:rFonts w:ascii="Arial" w:hAnsi="Arial" w:cs="Arial"/>
          <w:bCs/>
          <w:i/>
          <w:iCs/>
          <w:sz w:val="20"/>
          <w:szCs w:val="20"/>
        </w:rPr>
        <w:t>jednoho vítěze</w:t>
      </w:r>
      <w:r w:rsidR="00A93E6F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r w:rsidR="0027040F">
        <w:rPr>
          <w:rFonts w:ascii="Arial" w:hAnsi="Arial" w:cs="Arial"/>
          <w:bCs/>
          <w:i/>
          <w:iCs/>
          <w:sz w:val="20"/>
          <w:szCs w:val="20"/>
        </w:rPr>
        <w:t>To</w:t>
      </w:r>
      <w:r w:rsidR="009E443F">
        <w:rPr>
          <w:rFonts w:ascii="Arial" w:hAnsi="Arial" w:cs="Arial"/>
          <w:bCs/>
          <w:i/>
          <w:iCs/>
          <w:sz w:val="20"/>
          <w:szCs w:val="20"/>
        </w:rPr>
        <w:t xml:space="preserve"> je </w:t>
      </w:r>
      <w:r w:rsidR="0027040F">
        <w:rPr>
          <w:rFonts w:ascii="Arial" w:hAnsi="Arial" w:cs="Arial"/>
          <w:bCs/>
          <w:i/>
          <w:iCs/>
          <w:sz w:val="20"/>
          <w:szCs w:val="20"/>
        </w:rPr>
        <w:t xml:space="preserve">bezpochyby </w:t>
      </w:r>
      <w:r w:rsidR="009E443F">
        <w:rPr>
          <w:rFonts w:ascii="Arial" w:hAnsi="Arial" w:cs="Arial"/>
          <w:bCs/>
          <w:i/>
          <w:iCs/>
          <w:sz w:val="20"/>
          <w:szCs w:val="20"/>
        </w:rPr>
        <w:t xml:space="preserve">pozitivní zpráva </w:t>
      </w:r>
      <w:r w:rsidR="0027040F">
        <w:rPr>
          <w:rFonts w:ascii="Arial" w:hAnsi="Arial" w:cs="Arial"/>
          <w:bCs/>
          <w:i/>
          <w:iCs/>
          <w:sz w:val="20"/>
          <w:szCs w:val="20"/>
        </w:rPr>
        <w:t xml:space="preserve">pro nás všechny. </w:t>
      </w:r>
      <w:r w:rsidR="00373363">
        <w:rPr>
          <w:rFonts w:ascii="Arial" w:hAnsi="Arial" w:cs="Arial"/>
          <w:bCs/>
          <w:i/>
          <w:iCs/>
          <w:sz w:val="20"/>
          <w:szCs w:val="20"/>
        </w:rPr>
        <w:t xml:space="preserve">Ze čtyř finalistů jsme nakonec </w:t>
      </w:r>
      <w:r w:rsidR="00F82361">
        <w:rPr>
          <w:rFonts w:ascii="Arial" w:hAnsi="Arial" w:cs="Arial"/>
          <w:bCs/>
          <w:i/>
          <w:iCs/>
          <w:sz w:val="20"/>
          <w:szCs w:val="20"/>
        </w:rPr>
        <w:t>jako vítěz</w:t>
      </w:r>
      <w:r w:rsidR="00BC0F94">
        <w:rPr>
          <w:rFonts w:ascii="Arial" w:hAnsi="Arial" w:cs="Arial"/>
          <w:bCs/>
          <w:i/>
          <w:iCs/>
          <w:sz w:val="20"/>
          <w:szCs w:val="20"/>
        </w:rPr>
        <w:t>nou</w:t>
      </w:r>
      <w:r w:rsidR="00F82361">
        <w:rPr>
          <w:rFonts w:ascii="Arial" w:hAnsi="Arial" w:cs="Arial"/>
          <w:bCs/>
          <w:i/>
          <w:iCs/>
          <w:sz w:val="20"/>
          <w:szCs w:val="20"/>
        </w:rPr>
        <w:t xml:space="preserve"> vyhodnotili společnost </w:t>
      </w:r>
      <w:r w:rsidR="00D779FA" w:rsidRPr="00683824">
        <w:rPr>
          <w:rFonts w:ascii="Arial" w:hAnsi="Arial" w:cs="Arial"/>
          <w:i/>
          <w:sz w:val="20"/>
          <w:szCs w:val="20"/>
        </w:rPr>
        <w:t>SHM</w:t>
      </w:r>
      <w:r w:rsidR="00104860">
        <w:rPr>
          <w:rFonts w:ascii="Arial" w:hAnsi="Arial" w:cs="Arial"/>
          <w:i/>
          <w:sz w:val="20"/>
          <w:szCs w:val="20"/>
        </w:rPr>
        <w:t xml:space="preserve">. </w:t>
      </w:r>
      <w:r w:rsidR="0062220E">
        <w:rPr>
          <w:rFonts w:ascii="Arial" w:hAnsi="Arial" w:cs="Arial"/>
          <w:i/>
          <w:sz w:val="20"/>
          <w:szCs w:val="20"/>
        </w:rPr>
        <w:t>Jedná se o</w:t>
      </w:r>
      <w:r w:rsidR="003C4A59">
        <w:rPr>
          <w:rFonts w:ascii="Arial" w:hAnsi="Arial" w:cs="Arial"/>
          <w:i/>
          <w:sz w:val="20"/>
          <w:szCs w:val="20"/>
        </w:rPr>
        <w:t xml:space="preserve"> </w:t>
      </w:r>
      <w:r w:rsidR="00A956BC" w:rsidRPr="00683824">
        <w:rPr>
          <w:rFonts w:ascii="Arial" w:hAnsi="Arial" w:cs="Arial"/>
          <w:i/>
          <w:sz w:val="20"/>
          <w:szCs w:val="20"/>
        </w:rPr>
        <w:t xml:space="preserve">vysoce inovativní společnost, která se řadí </w:t>
      </w:r>
      <w:r w:rsidR="007971A3">
        <w:rPr>
          <w:rFonts w:ascii="Arial" w:hAnsi="Arial" w:cs="Arial"/>
          <w:i/>
          <w:sz w:val="20"/>
          <w:szCs w:val="20"/>
        </w:rPr>
        <w:t>k</w:t>
      </w:r>
      <w:r w:rsidR="00A956BC" w:rsidRPr="00683824">
        <w:rPr>
          <w:rFonts w:ascii="Arial" w:hAnsi="Arial" w:cs="Arial"/>
          <w:i/>
          <w:sz w:val="20"/>
          <w:szCs w:val="20"/>
        </w:rPr>
        <w:t xml:space="preserve"> high-tech průmysl</w:t>
      </w:r>
      <w:r w:rsidR="007971A3">
        <w:rPr>
          <w:rFonts w:ascii="Arial" w:hAnsi="Arial" w:cs="Arial"/>
          <w:i/>
          <w:sz w:val="20"/>
          <w:szCs w:val="20"/>
        </w:rPr>
        <w:t>u</w:t>
      </w:r>
      <w:r w:rsidR="00A956BC">
        <w:rPr>
          <w:rFonts w:ascii="Arial" w:hAnsi="Arial" w:cs="Arial"/>
          <w:i/>
          <w:sz w:val="20"/>
          <w:szCs w:val="20"/>
        </w:rPr>
        <w:t xml:space="preserve"> a stojí za celým procesem vývoje od prvotního návrhu, přes výrobu až po koncový prodej. </w:t>
      </w:r>
      <w:r w:rsidR="00A956BC" w:rsidRPr="00683824">
        <w:rPr>
          <w:rFonts w:ascii="Arial" w:hAnsi="Arial" w:cs="Arial"/>
          <w:i/>
          <w:sz w:val="20"/>
          <w:szCs w:val="20"/>
        </w:rPr>
        <w:t>Při návštěvě Šumperského areálu m</w:t>
      </w:r>
      <w:r w:rsidR="00577EE9">
        <w:rPr>
          <w:rFonts w:ascii="Arial" w:hAnsi="Arial" w:cs="Arial"/>
          <w:i/>
          <w:sz w:val="20"/>
          <w:szCs w:val="20"/>
        </w:rPr>
        <w:t>ě</w:t>
      </w:r>
      <w:r w:rsidR="00DA2DCA">
        <w:rPr>
          <w:rFonts w:ascii="Arial" w:hAnsi="Arial" w:cs="Arial"/>
          <w:i/>
          <w:sz w:val="20"/>
          <w:szCs w:val="20"/>
        </w:rPr>
        <w:t xml:space="preserve"> </w:t>
      </w:r>
      <w:r w:rsidR="00E919EB">
        <w:rPr>
          <w:rFonts w:ascii="Arial" w:hAnsi="Arial" w:cs="Arial"/>
          <w:i/>
          <w:sz w:val="20"/>
          <w:szCs w:val="20"/>
        </w:rPr>
        <w:t>okamžitě zaujalo</w:t>
      </w:r>
      <w:r w:rsidR="00A956BC" w:rsidRPr="00683824">
        <w:rPr>
          <w:rFonts w:ascii="Arial" w:hAnsi="Arial" w:cs="Arial"/>
          <w:i/>
          <w:sz w:val="20"/>
          <w:szCs w:val="20"/>
        </w:rPr>
        <w:t xml:space="preserve">, jaký důraz je kladen nejen na moderní </w:t>
      </w:r>
      <w:r w:rsidR="00E20838">
        <w:rPr>
          <w:rFonts w:ascii="Arial" w:hAnsi="Arial" w:cs="Arial"/>
          <w:i/>
          <w:sz w:val="20"/>
          <w:szCs w:val="20"/>
        </w:rPr>
        <w:t>vybavení</w:t>
      </w:r>
      <w:r w:rsidR="006C712C">
        <w:rPr>
          <w:rFonts w:ascii="Arial" w:hAnsi="Arial" w:cs="Arial"/>
          <w:i/>
          <w:sz w:val="20"/>
          <w:szCs w:val="20"/>
        </w:rPr>
        <w:t xml:space="preserve"> </w:t>
      </w:r>
      <w:r w:rsidR="00A956BC" w:rsidRPr="00683824">
        <w:rPr>
          <w:rFonts w:ascii="Arial" w:hAnsi="Arial" w:cs="Arial"/>
          <w:i/>
          <w:sz w:val="20"/>
          <w:szCs w:val="20"/>
        </w:rPr>
        <w:t xml:space="preserve">a ergonomii pro pohodlí zaměstnanců, ale také na životní prostředí. Kromě zařízení na tříděný odpad, včetně bio odpadu či sběru drobného elektroodpadu </w:t>
      </w:r>
      <w:r w:rsidR="00A956BC">
        <w:rPr>
          <w:rFonts w:ascii="Arial" w:hAnsi="Arial" w:cs="Arial"/>
          <w:i/>
          <w:sz w:val="20"/>
          <w:szCs w:val="20"/>
        </w:rPr>
        <w:t xml:space="preserve">nyní připravují projekt </w:t>
      </w:r>
      <w:r w:rsidR="00A956BC" w:rsidRPr="00683824">
        <w:rPr>
          <w:rFonts w:ascii="Arial" w:hAnsi="Arial" w:cs="Arial"/>
          <w:i/>
          <w:sz w:val="20"/>
          <w:szCs w:val="20"/>
        </w:rPr>
        <w:t xml:space="preserve">fotovoltaické elektrárny </w:t>
      </w:r>
      <w:r w:rsidR="00177125">
        <w:rPr>
          <w:rFonts w:ascii="Arial" w:hAnsi="Arial" w:cs="Arial"/>
          <w:i/>
          <w:sz w:val="20"/>
          <w:szCs w:val="20"/>
        </w:rPr>
        <w:t xml:space="preserve">přímo </w:t>
      </w:r>
      <w:r w:rsidR="00A956BC" w:rsidRPr="00683824">
        <w:rPr>
          <w:rFonts w:ascii="Arial" w:hAnsi="Arial" w:cs="Arial"/>
          <w:i/>
          <w:sz w:val="20"/>
          <w:szCs w:val="20"/>
        </w:rPr>
        <w:t xml:space="preserve">na střeše objektu. Vedení </w:t>
      </w:r>
      <w:r w:rsidR="000C4EEE">
        <w:rPr>
          <w:rFonts w:ascii="Arial" w:hAnsi="Arial" w:cs="Arial"/>
          <w:i/>
          <w:sz w:val="20"/>
          <w:szCs w:val="20"/>
        </w:rPr>
        <w:t xml:space="preserve">firmy </w:t>
      </w:r>
      <w:r w:rsidR="00ED0BBE" w:rsidRPr="00683824">
        <w:rPr>
          <w:rFonts w:ascii="Arial" w:hAnsi="Arial" w:cs="Arial"/>
          <w:i/>
          <w:sz w:val="20"/>
          <w:szCs w:val="20"/>
        </w:rPr>
        <w:t>se</w:t>
      </w:r>
      <w:r w:rsidR="00ED0BBE">
        <w:rPr>
          <w:rFonts w:ascii="Arial" w:hAnsi="Arial" w:cs="Arial"/>
          <w:i/>
          <w:sz w:val="20"/>
          <w:szCs w:val="20"/>
        </w:rPr>
        <w:t xml:space="preserve"> </w:t>
      </w:r>
      <w:r w:rsidR="00404D04" w:rsidRPr="00683824">
        <w:rPr>
          <w:rFonts w:ascii="Arial" w:hAnsi="Arial" w:cs="Arial"/>
          <w:i/>
          <w:sz w:val="20"/>
          <w:szCs w:val="20"/>
        </w:rPr>
        <w:t xml:space="preserve">snaží </w:t>
      </w:r>
      <w:r w:rsidR="00404D04">
        <w:rPr>
          <w:rFonts w:ascii="Arial" w:hAnsi="Arial" w:cs="Arial"/>
          <w:i/>
          <w:sz w:val="20"/>
          <w:szCs w:val="20"/>
        </w:rPr>
        <w:t>s</w:t>
      </w:r>
      <w:r w:rsidR="00E567A5">
        <w:rPr>
          <w:rFonts w:ascii="Arial" w:hAnsi="Arial" w:cs="Arial"/>
          <w:i/>
          <w:sz w:val="20"/>
          <w:szCs w:val="20"/>
        </w:rPr>
        <w:t xml:space="preserve"> </w:t>
      </w:r>
      <w:r w:rsidR="00A956BC" w:rsidRPr="00683824">
        <w:rPr>
          <w:rFonts w:ascii="Arial" w:hAnsi="Arial" w:cs="Arial"/>
          <w:i/>
          <w:sz w:val="20"/>
          <w:szCs w:val="20"/>
        </w:rPr>
        <w:t>ochran</w:t>
      </w:r>
      <w:r w:rsidR="00E567A5">
        <w:rPr>
          <w:rFonts w:ascii="Arial" w:hAnsi="Arial" w:cs="Arial"/>
          <w:i/>
          <w:sz w:val="20"/>
          <w:szCs w:val="20"/>
        </w:rPr>
        <w:t>ou</w:t>
      </w:r>
      <w:r w:rsidR="00A956BC" w:rsidRPr="00683824">
        <w:rPr>
          <w:rFonts w:ascii="Arial" w:hAnsi="Arial" w:cs="Arial"/>
          <w:i/>
          <w:sz w:val="20"/>
          <w:szCs w:val="20"/>
        </w:rPr>
        <w:t xml:space="preserve"> životního prostředí</w:t>
      </w:r>
      <w:r w:rsidR="00A47514">
        <w:rPr>
          <w:rFonts w:ascii="Arial" w:hAnsi="Arial" w:cs="Arial"/>
          <w:i/>
          <w:sz w:val="20"/>
          <w:szCs w:val="20"/>
        </w:rPr>
        <w:t xml:space="preserve"> </w:t>
      </w:r>
      <w:r w:rsidR="00ED0BBE">
        <w:rPr>
          <w:rFonts w:ascii="Arial" w:hAnsi="Arial" w:cs="Arial"/>
          <w:i/>
          <w:sz w:val="20"/>
          <w:szCs w:val="20"/>
        </w:rPr>
        <w:t>seznamovat</w:t>
      </w:r>
      <w:r w:rsidR="00E567A5">
        <w:rPr>
          <w:rFonts w:ascii="Arial" w:hAnsi="Arial" w:cs="Arial"/>
          <w:i/>
          <w:sz w:val="20"/>
          <w:szCs w:val="20"/>
        </w:rPr>
        <w:t xml:space="preserve"> </w:t>
      </w:r>
      <w:r w:rsidR="00A47514">
        <w:rPr>
          <w:rFonts w:ascii="Arial" w:hAnsi="Arial" w:cs="Arial"/>
          <w:i/>
          <w:sz w:val="20"/>
          <w:szCs w:val="20"/>
        </w:rPr>
        <w:t>i</w:t>
      </w:r>
      <w:r w:rsidR="006E557F">
        <w:rPr>
          <w:rFonts w:ascii="Arial" w:hAnsi="Arial" w:cs="Arial"/>
          <w:i/>
          <w:sz w:val="20"/>
          <w:szCs w:val="20"/>
        </w:rPr>
        <w:t xml:space="preserve"> </w:t>
      </w:r>
      <w:r w:rsidR="00A956BC" w:rsidRPr="00683824">
        <w:rPr>
          <w:rFonts w:ascii="Arial" w:hAnsi="Arial" w:cs="Arial"/>
          <w:i/>
          <w:sz w:val="20"/>
          <w:szCs w:val="20"/>
        </w:rPr>
        <w:t>zaměstnance</w:t>
      </w:r>
      <w:r w:rsidR="00E567A5">
        <w:rPr>
          <w:rFonts w:ascii="Arial" w:hAnsi="Arial" w:cs="Arial"/>
          <w:i/>
          <w:sz w:val="20"/>
          <w:szCs w:val="20"/>
        </w:rPr>
        <w:t xml:space="preserve"> </w:t>
      </w:r>
      <w:r w:rsidR="00A956BC" w:rsidRPr="00683824">
        <w:rPr>
          <w:rFonts w:ascii="Arial" w:hAnsi="Arial" w:cs="Arial"/>
          <w:i/>
          <w:sz w:val="20"/>
          <w:szCs w:val="20"/>
        </w:rPr>
        <w:t>různý</w:t>
      </w:r>
      <w:r w:rsidR="00E567A5">
        <w:rPr>
          <w:rFonts w:ascii="Arial" w:hAnsi="Arial" w:cs="Arial"/>
          <w:i/>
          <w:sz w:val="20"/>
          <w:szCs w:val="20"/>
        </w:rPr>
        <w:t>m</w:t>
      </w:r>
      <w:r w:rsidR="00A956BC" w:rsidRPr="00683824">
        <w:rPr>
          <w:rFonts w:ascii="Arial" w:hAnsi="Arial" w:cs="Arial"/>
          <w:i/>
          <w:sz w:val="20"/>
          <w:szCs w:val="20"/>
        </w:rPr>
        <w:t xml:space="preserve"> školení</w:t>
      </w:r>
      <w:r w:rsidR="00E567A5">
        <w:rPr>
          <w:rFonts w:ascii="Arial" w:hAnsi="Arial" w:cs="Arial"/>
          <w:i/>
          <w:sz w:val="20"/>
          <w:szCs w:val="20"/>
        </w:rPr>
        <w:t>m</w:t>
      </w:r>
      <w:r w:rsidR="00A956BC" w:rsidRPr="00683824">
        <w:rPr>
          <w:rFonts w:ascii="Arial" w:hAnsi="Arial" w:cs="Arial"/>
          <w:i/>
          <w:sz w:val="20"/>
          <w:szCs w:val="20"/>
        </w:rPr>
        <w:t xml:space="preserve">. Společnost je také úzce propojena s místní komunitou </w:t>
      </w:r>
      <w:r w:rsidR="00802A8F">
        <w:rPr>
          <w:rFonts w:ascii="Arial" w:hAnsi="Arial" w:cs="Arial"/>
          <w:i/>
          <w:sz w:val="20"/>
          <w:szCs w:val="20"/>
        </w:rPr>
        <w:t>prostřednictvím</w:t>
      </w:r>
      <w:r w:rsidR="00A956BC" w:rsidRPr="00683824">
        <w:rPr>
          <w:rFonts w:ascii="Arial" w:hAnsi="Arial" w:cs="Arial"/>
          <w:i/>
          <w:sz w:val="20"/>
          <w:szCs w:val="20"/>
        </w:rPr>
        <w:t xml:space="preserve"> spoluprác</w:t>
      </w:r>
      <w:r w:rsidR="00802A8F">
        <w:rPr>
          <w:rFonts w:ascii="Arial" w:hAnsi="Arial" w:cs="Arial"/>
          <w:i/>
          <w:sz w:val="20"/>
          <w:szCs w:val="20"/>
        </w:rPr>
        <w:t>e</w:t>
      </w:r>
      <w:r w:rsidR="00A956BC" w:rsidRPr="00683824">
        <w:rPr>
          <w:rFonts w:ascii="Arial" w:hAnsi="Arial" w:cs="Arial"/>
          <w:i/>
          <w:sz w:val="20"/>
          <w:szCs w:val="20"/>
        </w:rPr>
        <w:t xml:space="preserve"> se školami technických oborů, nebo </w:t>
      </w:r>
      <w:r w:rsidR="005566A8">
        <w:rPr>
          <w:rFonts w:ascii="Arial" w:hAnsi="Arial" w:cs="Arial"/>
          <w:i/>
          <w:sz w:val="20"/>
          <w:szCs w:val="20"/>
        </w:rPr>
        <w:t>zapojením do</w:t>
      </w:r>
      <w:r w:rsidR="00A956BC" w:rsidRPr="00683824">
        <w:rPr>
          <w:rFonts w:ascii="Arial" w:hAnsi="Arial" w:cs="Arial"/>
          <w:i/>
          <w:sz w:val="20"/>
          <w:szCs w:val="20"/>
        </w:rPr>
        <w:t xml:space="preserve"> charitativních </w:t>
      </w:r>
      <w:r w:rsidR="008A0510">
        <w:rPr>
          <w:rFonts w:ascii="Arial" w:hAnsi="Arial" w:cs="Arial"/>
          <w:i/>
          <w:sz w:val="20"/>
          <w:szCs w:val="20"/>
        </w:rPr>
        <w:t>akcí</w:t>
      </w:r>
      <w:r w:rsidR="00A956BC" w:rsidRPr="00683824">
        <w:rPr>
          <w:rFonts w:ascii="Arial" w:hAnsi="Arial" w:cs="Arial"/>
          <w:i/>
          <w:sz w:val="20"/>
          <w:szCs w:val="20"/>
        </w:rPr>
        <w:t>.</w:t>
      </w:r>
      <w:r w:rsidR="008E5F1E">
        <w:rPr>
          <w:rFonts w:ascii="Arial" w:hAnsi="Arial" w:cs="Arial"/>
          <w:i/>
          <w:sz w:val="20"/>
          <w:szCs w:val="20"/>
        </w:rPr>
        <w:t xml:space="preserve"> </w:t>
      </w:r>
      <w:r w:rsidR="00D02C39">
        <w:rPr>
          <w:rFonts w:ascii="Arial" w:hAnsi="Arial" w:cs="Arial"/>
          <w:i/>
          <w:sz w:val="20"/>
          <w:szCs w:val="20"/>
        </w:rPr>
        <w:t>Zároveň je</w:t>
      </w:r>
      <w:r w:rsidR="00A956BC" w:rsidRPr="00683824">
        <w:rPr>
          <w:rFonts w:ascii="Arial" w:hAnsi="Arial" w:cs="Arial"/>
          <w:i/>
          <w:sz w:val="20"/>
          <w:szCs w:val="20"/>
        </w:rPr>
        <w:t xml:space="preserve"> potřeba zmínit </w:t>
      </w:r>
      <w:r w:rsidR="007B6629">
        <w:rPr>
          <w:rFonts w:ascii="Arial" w:hAnsi="Arial" w:cs="Arial"/>
          <w:i/>
          <w:sz w:val="20"/>
          <w:szCs w:val="20"/>
        </w:rPr>
        <w:t>skutečně</w:t>
      </w:r>
      <w:r w:rsidR="009F510F">
        <w:rPr>
          <w:rFonts w:ascii="Arial" w:hAnsi="Arial" w:cs="Arial"/>
          <w:i/>
          <w:sz w:val="20"/>
          <w:szCs w:val="20"/>
        </w:rPr>
        <w:t xml:space="preserve"> lidský a </w:t>
      </w:r>
      <w:r w:rsidR="00A956BC" w:rsidRPr="00683824">
        <w:rPr>
          <w:rFonts w:ascii="Arial" w:hAnsi="Arial" w:cs="Arial"/>
          <w:i/>
          <w:sz w:val="20"/>
          <w:szCs w:val="20"/>
        </w:rPr>
        <w:t>velkorys</w:t>
      </w:r>
      <w:r w:rsidR="008E5F1E">
        <w:rPr>
          <w:rFonts w:ascii="Arial" w:hAnsi="Arial" w:cs="Arial"/>
          <w:i/>
          <w:sz w:val="20"/>
          <w:szCs w:val="20"/>
        </w:rPr>
        <w:t>ý přístup</w:t>
      </w:r>
      <w:r w:rsidR="00A956BC" w:rsidRPr="00683824">
        <w:rPr>
          <w:rFonts w:ascii="Arial" w:hAnsi="Arial" w:cs="Arial"/>
          <w:i/>
          <w:sz w:val="20"/>
          <w:szCs w:val="20"/>
        </w:rPr>
        <w:t> </w:t>
      </w:r>
      <w:r w:rsidR="007B6629">
        <w:rPr>
          <w:rFonts w:ascii="Arial" w:hAnsi="Arial" w:cs="Arial"/>
          <w:i/>
          <w:sz w:val="20"/>
          <w:szCs w:val="20"/>
        </w:rPr>
        <w:t xml:space="preserve">k </w:t>
      </w:r>
      <w:r w:rsidR="00A956BC" w:rsidRPr="00683824">
        <w:rPr>
          <w:rFonts w:ascii="Arial" w:hAnsi="Arial" w:cs="Arial"/>
          <w:i/>
          <w:sz w:val="20"/>
          <w:szCs w:val="20"/>
        </w:rPr>
        <w:t xml:space="preserve">uprchlíkům z Ukrajiny, kterým zajistili potřebné zázemí a pracovní </w:t>
      </w:r>
      <w:r w:rsidR="009F510F">
        <w:rPr>
          <w:rFonts w:ascii="Arial" w:hAnsi="Arial" w:cs="Arial"/>
          <w:i/>
          <w:sz w:val="20"/>
          <w:szCs w:val="20"/>
        </w:rPr>
        <w:t>uplatnění</w:t>
      </w:r>
      <w:r w:rsidR="00A956BC">
        <w:rPr>
          <w:rFonts w:ascii="Arial" w:hAnsi="Arial" w:cs="Arial"/>
          <w:i/>
          <w:sz w:val="20"/>
          <w:szCs w:val="20"/>
        </w:rPr>
        <w:t>,</w:t>
      </w:r>
      <w:r w:rsidR="00A956BC" w:rsidRPr="00683824">
        <w:rPr>
          <w:rFonts w:ascii="Arial" w:hAnsi="Arial" w:cs="Arial"/>
          <w:i/>
          <w:sz w:val="20"/>
          <w:szCs w:val="20"/>
        </w:rPr>
        <w:t xml:space="preserve">“ </w:t>
      </w:r>
      <w:r w:rsidR="00A956BC" w:rsidRPr="008C6559">
        <w:rPr>
          <w:rFonts w:ascii="Arial" w:hAnsi="Arial" w:cs="Arial"/>
          <w:iCs/>
          <w:sz w:val="20"/>
          <w:szCs w:val="20"/>
        </w:rPr>
        <w:t xml:space="preserve">uvedl </w:t>
      </w:r>
      <w:r w:rsidR="00A956BC" w:rsidRPr="0004018C">
        <w:rPr>
          <w:rFonts w:ascii="Arial" w:hAnsi="Arial" w:cs="Arial"/>
          <w:iCs/>
          <w:sz w:val="20"/>
          <w:szCs w:val="20"/>
        </w:rPr>
        <w:t xml:space="preserve">Rostislav Kuneš, </w:t>
      </w:r>
      <w:r w:rsidR="002D55B4">
        <w:rPr>
          <w:rFonts w:ascii="Arial" w:hAnsi="Arial" w:cs="Arial"/>
          <w:iCs/>
          <w:sz w:val="20"/>
          <w:szCs w:val="20"/>
        </w:rPr>
        <w:t>partner</w:t>
      </w:r>
      <w:r w:rsidR="007A1E6F">
        <w:rPr>
          <w:rFonts w:ascii="Arial" w:hAnsi="Arial" w:cs="Arial"/>
          <w:iCs/>
          <w:sz w:val="20"/>
          <w:szCs w:val="20"/>
        </w:rPr>
        <w:t xml:space="preserve"> TPA.</w:t>
      </w:r>
      <w:r w:rsidR="00D02C39">
        <w:rPr>
          <w:rFonts w:ascii="Arial" w:hAnsi="Arial" w:cs="Arial"/>
          <w:iCs/>
          <w:sz w:val="20"/>
          <w:szCs w:val="20"/>
        </w:rPr>
        <w:t xml:space="preserve"> </w:t>
      </w:r>
    </w:p>
    <w:p w14:paraId="63A2C39B" w14:textId="6FEB99F8" w:rsidR="00F66322" w:rsidRPr="00BB0176" w:rsidRDefault="00F66322" w:rsidP="00BB0176">
      <w:pPr>
        <w:tabs>
          <w:tab w:val="right" w:pos="9070"/>
        </w:tabs>
        <w:spacing w:before="360" w:line="276" w:lineRule="auto"/>
        <w:rPr>
          <w:rFonts w:ascii="Arial" w:hAnsi="Arial" w:cs="Arial"/>
          <w:i/>
          <w:sz w:val="20"/>
          <w:szCs w:val="20"/>
        </w:rPr>
      </w:pPr>
      <w:r w:rsidRPr="00BB0176"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33773E36" wp14:editId="3DB15E85">
            <wp:simplePos x="0" y="0"/>
            <wp:positionH relativeFrom="column">
              <wp:posOffset>1905</wp:posOffset>
            </wp:positionH>
            <wp:positionV relativeFrom="paragraph">
              <wp:posOffset>227965</wp:posOffset>
            </wp:positionV>
            <wp:extent cx="3702050" cy="2467610"/>
            <wp:effectExtent l="0" t="0" r="0" b="8890"/>
            <wp:wrapTight wrapText="bothSides">
              <wp:wrapPolygon edited="0">
                <wp:start x="0" y="0"/>
                <wp:lineTo x="0" y="21511"/>
                <wp:lineTo x="21452" y="21511"/>
                <wp:lineTo x="2145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176">
        <w:rPr>
          <w:rFonts w:ascii="Arial" w:hAnsi="Arial" w:cs="Arial"/>
          <w:i/>
          <w:sz w:val="20"/>
          <w:szCs w:val="20"/>
        </w:rPr>
        <w:t xml:space="preserve">Na fotografii zleva: </w:t>
      </w:r>
      <w:r w:rsidR="00BB0176" w:rsidRPr="00BB0176">
        <w:rPr>
          <w:rFonts w:ascii="Arial" w:hAnsi="Arial" w:cs="Arial"/>
          <w:i/>
          <w:sz w:val="20"/>
          <w:szCs w:val="20"/>
        </w:rPr>
        <w:t>Petr Mrkos, ředitel společnosti SHM, Šárka Strachová, předsedkyně Klubu Fair Play při Českém olympijském výboru</w:t>
      </w:r>
      <w:r w:rsidR="00BB0176">
        <w:rPr>
          <w:rFonts w:ascii="Arial" w:hAnsi="Arial" w:cs="Arial"/>
          <w:i/>
          <w:sz w:val="20"/>
          <w:szCs w:val="20"/>
        </w:rPr>
        <w:t xml:space="preserve"> a</w:t>
      </w:r>
      <w:r w:rsidR="00BB0176" w:rsidRPr="00BB0176">
        <w:rPr>
          <w:rFonts w:ascii="Arial" w:hAnsi="Arial" w:cs="Arial"/>
          <w:i/>
          <w:sz w:val="20"/>
          <w:szCs w:val="20"/>
        </w:rPr>
        <w:t xml:space="preserve"> Jiří Hlaváč, partner TPA</w:t>
      </w:r>
      <w:r w:rsidR="00BB0176">
        <w:rPr>
          <w:rFonts w:ascii="Arial" w:hAnsi="Arial" w:cs="Arial"/>
          <w:i/>
          <w:sz w:val="20"/>
          <w:szCs w:val="20"/>
        </w:rPr>
        <w:t>.</w:t>
      </w:r>
      <w:r w:rsidR="00BB0176" w:rsidRPr="00BB0176">
        <w:rPr>
          <w:rFonts w:ascii="Arial" w:hAnsi="Arial" w:cs="Arial"/>
          <w:i/>
          <w:sz w:val="20"/>
          <w:szCs w:val="20"/>
        </w:rPr>
        <w:br/>
      </w:r>
    </w:p>
    <w:p w14:paraId="29F51666" w14:textId="77777777" w:rsidR="00AD7FE4" w:rsidRDefault="00AD7FE4" w:rsidP="00753692">
      <w:pPr>
        <w:pStyle w:val="F2-zkladn"/>
        <w:tabs>
          <w:tab w:val="right" w:pos="9070"/>
        </w:tabs>
        <w:spacing w:before="0" w:line="276" w:lineRule="auto"/>
      </w:pPr>
    </w:p>
    <w:p w14:paraId="114CCCAA" w14:textId="77777777" w:rsidR="00F66322" w:rsidRDefault="00F66322" w:rsidP="00753692">
      <w:pPr>
        <w:pStyle w:val="F2-zkladn"/>
        <w:tabs>
          <w:tab w:val="right" w:pos="9070"/>
        </w:tabs>
        <w:spacing w:before="0" w:line="276" w:lineRule="auto"/>
      </w:pPr>
    </w:p>
    <w:p w14:paraId="1D2BA440" w14:textId="77777777" w:rsidR="00F66322" w:rsidRDefault="00F66322" w:rsidP="00753692">
      <w:pPr>
        <w:pStyle w:val="F2-zkladn"/>
        <w:tabs>
          <w:tab w:val="right" w:pos="9070"/>
        </w:tabs>
        <w:spacing w:before="0" w:line="276" w:lineRule="auto"/>
      </w:pPr>
    </w:p>
    <w:p w14:paraId="3D1F5109" w14:textId="77777777" w:rsidR="00F66322" w:rsidRDefault="00F66322" w:rsidP="00753692">
      <w:pPr>
        <w:pStyle w:val="F2-zkladn"/>
        <w:tabs>
          <w:tab w:val="right" w:pos="9070"/>
        </w:tabs>
        <w:spacing w:before="0" w:line="276" w:lineRule="auto"/>
      </w:pPr>
    </w:p>
    <w:p w14:paraId="1537EEF8" w14:textId="77777777" w:rsidR="00F66322" w:rsidRDefault="00F66322" w:rsidP="00753692">
      <w:pPr>
        <w:pStyle w:val="F2-zkladn"/>
        <w:tabs>
          <w:tab w:val="right" w:pos="9070"/>
        </w:tabs>
        <w:spacing w:before="0" w:line="276" w:lineRule="auto"/>
      </w:pPr>
    </w:p>
    <w:p w14:paraId="69FB4AB5" w14:textId="77777777" w:rsidR="00F66322" w:rsidRDefault="00F66322" w:rsidP="00753692">
      <w:pPr>
        <w:pStyle w:val="F2-zkladn"/>
        <w:tabs>
          <w:tab w:val="right" w:pos="9070"/>
        </w:tabs>
        <w:spacing w:before="0" w:line="276" w:lineRule="auto"/>
      </w:pPr>
    </w:p>
    <w:p w14:paraId="5C9644F9" w14:textId="77777777" w:rsidR="00F66322" w:rsidRDefault="00F66322" w:rsidP="00753692">
      <w:pPr>
        <w:pStyle w:val="F2-zkladn"/>
        <w:tabs>
          <w:tab w:val="right" w:pos="9070"/>
        </w:tabs>
        <w:spacing w:before="0" w:line="276" w:lineRule="auto"/>
      </w:pPr>
    </w:p>
    <w:p w14:paraId="4CA5DC51" w14:textId="77777777" w:rsidR="00F66322" w:rsidRDefault="00F66322" w:rsidP="00753692">
      <w:pPr>
        <w:pStyle w:val="F2-zkladn"/>
        <w:tabs>
          <w:tab w:val="right" w:pos="9070"/>
        </w:tabs>
        <w:spacing w:before="0" w:line="276" w:lineRule="auto"/>
      </w:pPr>
    </w:p>
    <w:p w14:paraId="6D7E7176" w14:textId="77777777" w:rsidR="00F66322" w:rsidRDefault="00F66322" w:rsidP="00753692">
      <w:pPr>
        <w:pStyle w:val="F2-zkladn"/>
        <w:tabs>
          <w:tab w:val="right" w:pos="9070"/>
        </w:tabs>
        <w:spacing w:before="0" w:line="276" w:lineRule="auto"/>
      </w:pPr>
    </w:p>
    <w:p w14:paraId="203F7A31" w14:textId="77777777" w:rsidR="00F66322" w:rsidRDefault="00F66322" w:rsidP="00753692">
      <w:pPr>
        <w:pStyle w:val="F2-zkladn"/>
        <w:tabs>
          <w:tab w:val="right" w:pos="9070"/>
        </w:tabs>
        <w:spacing w:before="0" w:line="276" w:lineRule="auto"/>
      </w:pPr>
    </w:p>
    <w:p w14:paraId="1FC4E026" w14:textId="77777777" w:rsidR="00F66322" w:rsidRDefault="00F66322" w:rsidP="00753692">
      <w:pPr>
        <w:pStyle w:val="F2-zkladn"/>
        <w:tabs>
          <w:tab w:val="right" w:pos="9070"/>
        </w:tabs>
        <w:spacing w:before="0" w:line="276" w:lineRule="auto"/>
      </w:pPr>
    </w:p>
    <w:p w14:paraId="18EE735B" w14:textId="77777777" w:rsidR="00F66322" w:rsidRDefault="00F66322" w:rsidP="00753692">
      <w:pPr>
        <w:pStyle w:val="F2-zkladn"/>
        <w:tabs>
          <w:tab w:val="right" w:pos="9070"/>
        </w:tabs>
        <w:spacing w:before="0" w:line="276" w:lineRule="auto"/>
      </w:pPr>
    </w:p>
    <w:p w14:paraId="46960DF4" w14:textId="77777777" w:rsidR="00F66322" w:rsidRDefault="00F66322" w:rsidP="00753692">
      <w:pPr>
        <w:pStyle w:val="F2-zkladn"/>
        <w:tabs>
          <w:tab w:val="right" w:pos="9070"/>
        </w:tabs>
        <w:spacing w:before="0" w:line="276" w:lineRule="auto"/>
      </w:pPr>
    </w:p>
    <w:p w14:paraId="359FF53B" w14:textId="77777777" w:rsidR="00F66322" w:rsidRDefault="00F66322" w:rsidP="00753692">
      <w:pPr>
        <w:pStyle w:val="F2-zkladn"/>
        <w:tabs>
          <w:tab w:val="right" w:pos="9070"/>
        </w:tabs>
        <w:spacing w:before="0" w:line="276" w:lineRule="auto"/>
      </w:pPr>
    </w:p>
    <w:p w14:paraId="6B204564" w14:textId="05A2122D" w:rsidR="00AD7FE4" w:rsidRPr="00753692" w:rsidRDefault="00AD7FE4" w:rsidP="00753692">
      <w:pPr>
        <w:pStyle w:val="F2-zkladn"/>
        <w:tabs>
          <w:tab w:val="right" w:pos="9070"/>
        </w:tabs>
        <w:spacing w:before="0" w:line="276" w:lineRule="auto"/>
      </w:pPr>
      <w:r>
        <w:t xml:space="preserve">Společnost SHM působí na trhu průmyslové přípravy PVD povlaků od roku 1993. </w:t>
      </w:r>
      <w:r w:rsidR="00ED0BBE">
        <w:t>PVD povlakování je povrchová úprava převážně kovových součástí povlakem s tloušťkou 1</w:t>
      </w:r>
      <w:r w:rsidR="007E2961">
        <w:t>-</w:t>
      </w:r>
      <w:r w:rsidR="00ED0BBE">
        <w:t xml:space="preserve">10 mikrometrů a tvrdostí od 1000 do 4000 HV. </w:t>
      </w:r>
      <w:r w:rsidRPr="00B74318">
        <w:t>Kromě rozvoje vlastních PVD technologií</w:t>
      </w:r>
      <w:r>
        <w:t xml:space="preserve"> a patentů</w:t>
      </w:r>
      <w:r w:rsidRPr="00B74318">
        <w:t xml:space="preserve"> </w:t>
      </w:r>
      <w:r>
        <w:t>neustále rozšiřuje</w:t>
      </w:r>
      <w:r w:rsidRPr="00B74318">
        <w:t xml:space="preserve"> zejména nabídku odborných a zákaznických služeb</w:t>
      </w:r>
      <w:r>
        <w:t>, kterým se trvale věnuje a zvyšuje jejich úroveň v duchu nejnovějších trendů a inovací. Zaměřuje se i na další povrchové úpravy, které funkci PVD povlaků významně umocňují.</w:t>
      </w:r>
      <w:r w:rsidR="00DE3A6D">
        <w:t xml:space="preserve"> </w:t>
      </w:r>
      <w:r>
        <w:t>Od počátku svého vzniku uplatňuje principy odpovědného podnikání vůči zaměstnancům, zákazníkům, dodavatelům, regionu a celé společnosti. Celý proces výroby je s ohledem na životní prostředí neustále optimalizován. Zejména v oblasti spotřeby energií, vody a obalových materiálů.</w:t>
      </w:r>
    </w:p>
    <w:p w14:paraId="0F416D81" w14:textId="5C129A85" w:rsidR="009642B7" w:rsidRDefault="009642B7" w:rsidP="00683824">
      <w:pPr>
        <w:pStyle w:val="F2-zkladn"/>
        <w:tabs>
          <w:tab w:val="right" w:pos="9070"/>
        </w:tabs>
        <w:spacing w:before="0" w:line="276" w:lineRule="auto"/>
      </w:pPr>
    </w:p>
    <w:p w14:paraId="09EC2AF6" w14:textId="744E5B4B" w:rsidR="005D3A73" w:rsidRPr="006343F9" w:rsidRDefault="009642B7" w:rsidP="00904C1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„Velmi nás těší, že jsme získali toto prestižní ocenění. </w:t>
      </w:r>
      <w:r w:rsidR="008C0B15">
        <w:rPr>
          <w:rFonts w:ascii="Arial" w:hAnsi="Arial" w:cs="Arial"/>
          <w:i/>
          <w:sz w:val="20"/>
          <w:szCs w:val="20"/>
        </w:rPr>
        <w:t>Je</w:t>
      </w:r>
      <w:r>
        <w:rPr>
          <w:rFonts w:ascii="Arial" w:hAnsi="Arial" w:cs="Arial"/>
          <w:i/>
          <w:sz w:val="20"/>
          <w:szCs w:val="20"/>
        </w:rPr>
        <w:t xml:space="preserve"> to samozřejmě pozitivní zpětná vazba, která nás </w:t>
      </w:r>
      <w:r w:rsidR="00055BCF">
        <w:rPr>
          <w:rFonts w:ascii="Arial" w:hAnsi="Arial" w:cs="Arial"/>
          <w:i/>
          <w:sz w:val="20"/>
          <w:szCs w:val="20"/>
        </w:rPr>
        <w:t>ujistila</w:t>
      </w:r>
      <w:r>
        <w:rPr>
          <w:rFonts w:ascii="Arial" w:hAnsi="Arial" w:cs="Arial"/>
          <w:i/>
          <w:sz w:val="20"/>
          <w:szCs w:val="20"/>
        </w:rPr>
        <w:t xml:space="preserve"> v tom, že jdeme správným směrem. </w:t>
      </w:r>
      <w:r w:rsidR="007447C5">
        <w:rPr>
          <w:rFonts w:ascii="Arial" w:hAnsi="Arial" w:cs="Arial"/>
          <w:i/>
          <w:sz w:val="20"/>
          <w:szCs w:val="20"/>
        </w:rPr>
        <w:t>Naší podnikatelskou aktivitou j</w:t>
      </w:r>
      <w:r w:rsidR="00FF00C8">
        <w:rPr>
          <w:rFonts w:ascii="Arial" w:hAnsi="Arial" w:cs="Arial"/>
          <w:i/>
          <w:sz w:val="20"/>
          <w:szCs w:val="20"/>
        </w:rPr>
        <w:t xml:space="preserve">sou inovace vedoucí ke </w:t>
      </w:r>
      <w:r w:rsidR="00AF0873" w:rsidRPr="00AF0873">
        <w:rPr>
          <w:rFonts w:ascii="Arial" w:hAnsi="Arial" w:cs="Arial"/>
          <w:i/>
          <w:sz w:val="20"/>
          <w:szCs w:val="20"/>
        </w:rPr>
        <w:t xml:space="preserve">snižování zátěže na životní prostředí prodlužováním životnosti průmyslových </w:t>
      </w:r>
      <w:r w:rsidR="002C0D13">
        <w:rPr>
          <w:rFonts w:ascii="Arial" w:hAnsi="Arial" w:cs="Arial"/>
          <w:i/>
          <w:sz w:val="20"/>
          <w:szCs w:val="20"/>
        </w:rPr>
        <w:t xml:space="preserve">nástrojů. Je pro nás </w:t>
      </w:r>
      <w:r w:rsidR="00FF00C8">
        <w:rPr>
          <w:rFonts w:ascii="Arial" w:hAnsi="Arial" w:cs="Arial"/>
          <w:i/>
          <w:sz w:val="20"/>
          <w:szCs w:val="20"/>
        </w:rPr>
        <w:t>velmi důležité</w:t>
      </w:r>
      <w:r w:rsidR="002C0D13">
        <w:rPr>
          <w:rFonts w:ascii="Arial" w:hAnsi="Arial" w:cs="Arial"/>
          <w:i/>
          <w:sz w:val="20"/>
          <w:szCs w:val="20"/>
        </w:rPr>
        <w:t xml:space="preserve"> </w:t>
      </w:r>
      <w:r w:rsidR="00871DDF">
        <w:rPr>
          <w:rFonts w:ascii="Arial" w:hAnsi="Arial" w:cs="Arial"/>
          <w:i/>
          <w:sz w:val="20"/>
          <w:szCs w:val="20"/>
        </w:rPr>
        <w:t>vést vešker</w:t>
      </w:r>
      <w:r w:rsidR="001C21C5">
        <w:rPr>
          <w:rFonts w:ascii="Arial" w:hAnsi="Arial" w:cs="Arial"/>
          <w:i/>
          <w:sz w:val="20"/>
          <w:szCs w:val="20"/>
        </w:rPr>
        <w:t>ou</w:t>
      </w:r>
      <w:r w:rsidR="00871DDF">
        <w:rPr>
          <w:rFonts w:ascii="Arial" w:hAnsi="Arial" w:cs="Arial"/>
          <w:i/>
          <w:sz w:val="20"/>
          <w:szCs w:val="20"/>
        </w:rPr>
        <w:t xml:space="preserve"> </w:t>
      </w:r>
      <w:r w:rsidR="00F002E4">
        <w:rPr>
          <w:rFonts w:ascii="Arial" w:hAnsi="Arial" w:cs="Arial"/>
          <w:i/>
          <w:sz w:val="20"/>
          <w:szCs w:val="20"/>
        </w:rPr>
        <w:t xml:space="preserve">výrobní a </w:t>
      </w:r>
      <w:r w:rsidR="00871DDF">
        <w:rPr>
          <w:rFonts w:ascii="Arial" w:hAnsi="Arial" w:cs="Arial"/>
          <w:i/>
          <w:sz w:val="20"/>
          <w:szCs w:val="20"/>
        </w:rPr>
        <w:t>podnikatelsk</w:t>
      </w:r>
      <w:r w:rsidR="001C21C5">
        <w:rPr>
          <w:rFonts w:ascii="Arial" w:hAnsi="Arial" w:cs="Arial"/>
          <w:i/>
          <w:sz w:val="20"/>
          <w:szCs w:val="20"/>
        </w:rPr>
        <w:t>ou</w:t>
      </w:r>
      <w:r w:rsidR="00871DDF">
        <w:rPr>
          <w:rFonts w:ascii="Arial" w:hAnsi="Arial" w:cs="Arial"/>
          <w:i/>
          <w:sz w:val="20"/>
          <w:szCs w:val="20"/>
        </w:rPr>
        <w:t xml:space="preserve"> činnost </w:t>
      </w:r>
      <w:r w:rsidR="00C56805">
        <w:rPr>
          <w:rFonts w:ascii="Arial" w:hAnsi="Arial" w:cs="Arial"/>
          <w:i/>
          <w:sz w:val="20"/>
          <w:szCs w:val="20"/>
        </w:rPr>
        <w:t>s ohledem na životní prostředí</w:t>
      </w:r>
      <w:r w:rsidR="00871DDF">
        <w:rPr>
          <w:rFonts w:ascii="Arial" w:hAnsi="Arial" w:cs="Arial"/>
          <w:i/>
          <w:sz w:val="20"/>
          <w:szCs w:val="20"/>
        </w:rPr>
        <w:t xml:space="preserve"> a </w:t>
      </w:r>
      <w:r w:rsidR="00FF00C8">
        <w:rPr>
          <w:rFonts w:ascii="Arial" w:hAnsi="Arial" w:cs="Arial"/>
          <w:i/>
          <w:sz w:val="20"/>
          <w:szCs w:val="20"/>
        </w:rPr>
        <w:t xml:space="preserve">zároveň vytvářet co nejpříjemnější </w:t>
      </w:r>
      <w:r w:rsidR="00904C13">
        <w:rPr>
          <w:rFonts w:ascii="Arial" w:hAnsi="Arial" w:cs="Arial"/>
          <w:i/>
          <w:sz w:val="20"/>
          <w:szCs w:val="20"/>
        </w:rPr>
        <w:t>podmínk</w:t>
      </w:r>
      <w:r w:rsidR="00FF00C8">
        <w:rPr>
          <w:rFonts w:ascii="Arial" w:hAnsi="Arial" w:cs="Arial"/>
          <w:i/>
          <w:sz w:val="20"/>
          <w:szCs w:val="20"/>
        </w:rPr>
        <w:t>y</w:t>
      </w:r>
      <w:r w:rsidR="00904C13">
        <w:rPr>
          <w:rFonts w:ascii="Arial" w:hAnsi="Arial" w:cs="Arial"/>
          <w:i/>
          <w:sz w:val="20"/>
          <w:szCs w:val="20"/>
        </w:rPr>
        <w:t xml:space="preserve"> pro </w:t>
      </w:r>
      <w:r w:rsidR="00561E3A">
        <w:rPr>
          <w:rFonts w:ascii="Arial" w:hAnsi="Arial" w:cs="Arial"/>
          <w:i/>
          <w:sz w:val="20"/>
          <w:szCs w:val="20"/>
        </w:rPr>
        <w:t xml:space="preserve">zaměstnance. Bez </w:t>
      </w:r>
      <w:r w:rsidR="009F009D">
        <w:rPr>
          <w:rFonts w:ascii="Arial" w:hAnsi="Arial" w:cs="Arial"/>
          <w:i/>
          <w:sz w:val="20"/>
          <w:szCs w:val="20"/>
        </w:rPr>
        <w:t xml:space="preserve">spokojených zaměstnanců, kteří vidí ve své práci </w:t>
      </w:r>
      <w:r w:rsidR="00F8768E">
        <w:rPr>
          <w:rFonts w:ascii="Arial" w:hAnsi="Arial" w:cs="Arial"/>
          <w:i/>
          <w:sz w:val="20"/>
          <w:szCs w:val="20"/>
        </w:rPr>
        <w:t>opravdový přínos,</w:t>
      </w:r>
      <w:r w:rsidR="00561E3A">
        <w:rPr>
          <w:rFonts w:ascii="Arial" w:hAnsi="Arial" w:cs="Arial"/>
          <w:i/>
          <w:sz w:val="20"/>
          <w:szCs w:val="20"/>
        </w:rPr>
        <w:t xml:space="preserve"> bychom totiž dnes zdaleka nebyli tam, kde jsme</w:t>
      </w:r>
      <w:r w:rsidR="006343F9">
        <w:rPr>
          <w:rFonts w:ascii="Arial" w:hAnsi="Arial" w:cs="Arial"/>
          <w:i/>
          <w:sz w:val="20"/>
          <w:szCs w:val="20"/>
        </w:rPr>
        <w:t>,</w:t>
      </w:r>
      <w:r w:rsidR="00ED56B9">
        <w:rPr>
          <w:rFonts w:ascii="Arial" w:hAnsi="Arial" w:cs="Arial"/>
          <w:i/>
          <w:sz w:val="20"/>
          <w:szCs w:val="20"/>
        </w:rPr>
        <w:t xml:space="preserve">“ </w:t>
      </w:r>
      <w:r w:rsidR="006343F9">
        <w:rPr>
          <w:rFonts w:ascii="Arial" w:hAnsi="Arial" w:cs="Arial"/>
          <w:iCs/>
          <w:sz w:val="20"/>
          <w:szCs w:val="20"/>
        </w:rPr>
        <w:t>sdělil své dojmy</w:t>
      </w:r>
      <w:r w:rsidR="005D3A73">
        <w:rPr>
          <w:rFonts w:ascii="Arial" w:hAnsi="Arial" w:cs="Arial"/>
          <w:i/>
          <w:sz w:val="20"/>
          <w:szCs w:val="20"/>
        </w:rPr>
        <w:t xml:space="preserve"> </w:t>
      </w:r>
      <w:r w:rsidR="002D55B4" w:rsidRPr="00ED0BBE">
        <w:rPr>
          <w:rFonts w:ascii="Arial" w:hAnsi="Arial" w:cs="Arial"/>
          <w:iCs/>
          <w:sz w:val="20"/>
          <w:szCs w:val="20"/>
        </w:rPr>
        <w:t>Petr Mrkos</w:t>
      </w:r>
      <w:r w:rsidR="005D3A73" w:rsidRPr="00ED0BBE">
        <w:rPr>
          <w:rFonts w:ascii="Arial" w:hAnsi="Arial" w:cs="Arial"/>
          <w:iCs/>
          <w:sz w:val="20"/>
          <w:szCs w:val="20"/>
        </w:rPr>
        <w:t xml:space="preserve">, </w:t>
      </w:r>
      <w:r w:rsidR="002D55B4" w:rsidRPr="00ED0BBE">
        <w:rPr>
          <w:rFonts w:ascii="Arial" w:hAnsi="Arial" w:cs="Arial"/>
          <w:iCs/>
          <w:sz w:val="20"/>
          <w:szCs w:val="20"/>
        </w:rPr>
        <w:t>ředitel</w:t>
      </w:r>
      <w:r w:rsidR="005D3A73" w:rsidRPr="00ED0BBE">
        <w:rPr>
          <w:rFonts w:ascii="Arial" w:hAnsi="Arial" w:cs="Arial"/>
          <w:iCs/>
          <w:sz w:val="20"/>
          <w:szCs w:val="20"/>
        </w:rPr>
        <w:t xml:space="preserve"> společnosti SHM</w:t>
      </w:r>
      <w:r w:rsidR="007B6629" w:rsidRPr="00ED0BBE">
        <w:rPr>
          <w:rFonts w:ascii="Arial" w:hAnsi="Arial" w:cs="Arial"/>
          <w:iCs/>
          <w:sz w:val="20"/>
          <w:szCs w:val="20"/>
        </w:rPr>
        <w:t>.</w:t>
      </w:r>
    </w:p>
    <w:p w14:paraId="2977799D" w14:textId="6A150617" w:rsidR="00383046" w:rsidRDefault="00383046" w:rsidP="0068382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70E7C23" w14:textId="1822E241" w:rsidR="00C13223" w:rsidRPr="00D344AD" w:rsidRDefault="00587577" w:rsidP="00D344AD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Tradiční soutěž Gentlemanská firma roku je ocenění pro firmy, </w:t>
      </w:r>
      <w:r w:rsidR="00383046" w:rsidRPr="00383046">
        <w:rPr>
          <w:rFonts w:ascii="Arial" w:hAnsi="Arial" w:cs="Arial"/>
          <w:iCs/>
          <w:sz w:val="20"/>
          <w:szCs w:val="20"/>
        </w:rPr>
        <w:t>které při svých úspěšných ekonomických aktivitách ctí principy etiky, společenské odpovědnosti, podpory rozvoje vědy a výzkumu, ekologie a dlouhodobé udržitelnosti podnikání i péče o vlastní zaměstnance podporou jejich kulturních, sportovních a vzdělávacích aktivit.</w:t>
      </w:r>
      <w:r w:rsidR="00E829B3">
        <w:rPr>
          <w:rFonts w:ascii="Arial" w:hAnsi="Arial" w:cs="Arial"/>
          <w:iCs/>
          <w:sz w:val="20"/>
          <w:szCs w:val="20"/>
        </w:rPr>
        <w:t xml:space="preserve"> </w:t>
      </w:r>
      <w:r w:rsidR="001A5432" w:rsidRPr="001A5432">
        <w:rPr>
          <w:rFonts w:ascii="Arial" w:hAnsi="Arial" w:cs="Arial"/>
          <w:bCs/>
          <w:sz w:val="20"/>
          <w:szCs w:val="20"/>
        </w:rPr>
        <w:t>Každým rokem se přihlásí mnoho zajímavých projektů</w:t>
      </w:r>
      <w:r w:rsidR="00CB6520">
        <w:rPr>
          <w:rFonts w:ascii="Arial" w:hAnsi="Arial" w:cs="Arial"/>
          <w:bCs/>
          <w:sz w:val="20"/>
          <w:szCs w:val="20"/>
        </w:rPr>
        <w:t xml:space="preserve">. </w:t>
      </w:r>
      <w:r w:rsidR="00CA2EE6">
        <w:rPr>
          <w:rFonts w:ascii="Arial" w:hAnsi="Arial" w:cs="Arial"/>
          <w:bCs/>
          <w:sz w:val="20"/>
          <w:szCs w:val="20"/>
        </w:rPr>
        <w:t xml:space="preserve">Do letošního ročníku se přihlásilo celkem </w:t>
      </w:r>
      <w:r w:rsidR="002D55B4">
        <w:rPr>
          <w:rFonts w:ascii="Arial" w:hAnsi="Arial" w:cs="Arial"/>
          <w:bCs/>
          <w:sz w:val="20"/>
          <w:szCs w:val="20"/>
        </w:rPr>
        <w:t>17</w:t>
      </w:r>
      <w:r w:rsidR="00CA2EE6">
        <w:rPr>
          <w:rFonts w:ascii="Arial" w:hAnsi="Arial" w:cs="Arial"/>
          <w:bCs/>
          <w:sz w:val="20"/>
          <w:szCs w:val="20"/>
        </w:rPr>
        <w:t xml:space="preserve"> firem. </w:t>
      </w:r>
      <w:r w:rsidR="001A5432" w:rsidRPr="001A5432">
        <w:rPr>
          <w:rFonts w:ascii="Arial" w:hAnsi="Arial" w:cs="Arial"/>
          <w:bCs/>
          <w:sz w:val="20"/>
          <w:szCs w:val="20"/>
        </w:rPr>
        <w:t>Mezi</w:t>
      </w:r>
      <w:r w:rsidR="001A5432">
        <w:rPr>
          <w:rFonts w:ascii="Arial" w:hAnsi="Arial" w:cs="Arial"/>
          <w:bCs/>
          <w:sz w:val="20"/>
          <w:szCs w:val="20"/>
        </w:rPr>
        <w:t xml:space="preserve"> </w:t>
      </w:r>
      <w:r w:rsidR="001A5432" w:rsidRPr="001A5432">
        <w:rPr>
          <w:rFonts w:ascii="Arial" w:hAnsi="Arial" w:cs="Arial"/>
          <w:bCs/>
          <w:sz w:val="20"/>
          <w:szCs w:val="20"/>
        </w:rPr>
        <w:t>finalisty byl</w:t>
      </w:r>
      <w:r w:rsidR="00FB0D45">
        <w:rPr>
          <w:rFonts w:ascii="Arial" w:hAnsi="Arial" w:cs="Arial"/>
          <w:bCs/>
          <w:sz w:val="20"/>
          <w:szCs w:val="20"/>
        </w:rPr>
        <w:t>y kromě vítězné SHM, s.r.o.</w:t>
      </w:r>
      <w:r w:rsidR="001A5432" w:rsidRPr="001A5432">
        <w:rPr>
          <w:rFonts w:ascii="Arial" w:hAnsi="Arial" w:cs="Arial"/>
          <w:bCs/>
          <w:sz w:val="20"/>
          <w:szCs w:val="20"/>
        </w:rPr>
        <w:t xml:space="preserve"> také společnosti </w:t>
      </w:r>
      <w:proofErr w:type="spellStart"/>
      <w:r w:rsidR="001A5432" w:rsidRPr="001A5432">
        <w:rPr>
          <w:rFonts w:ascii="Arial" w:hAnsi="Arial" w:cs="Arial"/>
          <w:bCs/>
          <w:sz w:val="20"/>
          <w:szCs w:val="20"/>
        </w:rPr>
        <w:t>EcoGlass</w:t>
      </w:r>
      <w:proofErr w:type="spellEnd"/>
      <w:r w:rsidR="001A5432" w:rsidRPr="001A5432">
        <w:rPr>
          <w:rFonts w:ascii="Arial" w:hAnsi="Arial" w:cs="Arial"/>
          <w:bCs/>
          <w:sz w:val="20"/>
          <w:szCs w:val="20"/>
        </w:rPr>
        <w:t>, a.s., MALFINI, a.s.</w:t>
      </w:r>
      <w:r w:rsidR="00683824">
        <w:rPr>
          <w:rFonts w:ascii="Arial" w:hAnsi="Arial" w:cs="Arial"/>
          <w:bCs/>
          <w:sz w:val="20"/>
          <w:szCs w:val="20"/>
        </w:rPr>
        <w:t xml:space="preserve"> </w:t>
      </w:r>
      <w:r w:rsidR="00CB6520">
        <w:rPr>
          <w:rFonts w:ascii="Arial" w:hAnsi="Arial" w:cs="Arial"/>
          <w:bCs/>
          <w:sz w:val="20"/>
          <w:szCs w:val="20"/>
        </w:rPr>
        <w:t>a</w:t>
      </w:r>
      <w:r w:rsidR="001A5432" w:rsidRPr="001A5432">
        <w:rPr>
          <w:rFonts w:ascii="Arial" w:hAnsi="Arial" w:cs="Arial"/>
          <w:bCs/>
          <w:sz w:val="20"/>
          <w:szCs w:val="20"/>
        </w:rPr>
        <w:t xml:space="preserve"> rodinná firma Originální brambůrky.</w:t>
      </w:r>
    </w:p>
    <w:p w14:paraId="3451FDAB" w14:textId="11A20823" w:rsidR="00C13223" w:rsidRPr="005D3A73" w:rsidRDefault="00167CE2" w:rsidP="00683824">
      <w:pPr>
        <w:jc w:val="both"/>
        <w:rPr>
          <w:rFonts w:ascii="Raleway" w:hAnsi="Raleway"/>
          <w:color w:val="333333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87C76F" wp14:editId="506C2B87">
            <wp:simplePos x="0" y="0"/>
            <wp:positionH relativeFrom="column">
              <wp:posOffset>1905</wp:posOffset>
            </wp:positionH>
            <wp:positionV relativeFrom="paragraph">
              <wp:posOffset>151765</wp:posOffset>
            </wp:positionV>
            <wp:extent cx="3994150" cy="2662555"/>
            <wp:effectExtent l="0" t="0" r="6350" b="4445"/>
            <wp:wrapTight wrapText="bothSides">
              <wp:wrapPolygon edited="0">
                <wp:start x="0" y="0"/>
                <wp:lineTo x="0" y="21482"/>
                <wp:lineTo x="21531" y="21482"/>
                <wp:lineTo x="2153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6A1AF" w14:textId="6DE1FC89" w:rsidR="00587185" w:rsidRPr="00167CE2" w:rsidRDefault="00D344AD" w:rsidP="00683824">
      <w:pPr>
        <w:pStyle w:val="F2-zkladn"/>
        <w:tabs>
          <w:tab w:val="right" w:pos="9070"/>
        </w:tabs>
        <w:spacing w:before="0" w:line="276" w:lineRule="auto"/>
        <w:rPr>
          <w:i/>
          <w:iCs/>
        </w:rPr>
      </w:pPr>
      <w:r w:rsidRPr="00167CE2">
        <w:rPr>
          <w:i/>
          <w:iCs/>
        </w:rPr>
        <w:t>Fotografie ze slavnostního galavečera</w:t>
      </w:r>
      <w:r w:rsidR="00167CE2" w:rsidRPr="00167CE2">
        <w:rPr>
          <w:i/>
          <w:iCs/>
        </w:rPr>
        <w:t xml:space="preserve"> (Španělský sál Pražského hradu).</w:t>
      </w:r>
    </w:p>
    <w:p w14:paraId="6EB711A1" w14:textId="002C2D7A" w:rsidR="00587185" w:rsidRDefault="00587185" w:rsidP="00683824">
      <w:pPr>
        <w:pStyle w:val="F2-zkladn"/>
        <w:tabs>
          <w:tab w:val="right" w:pos="9070"/>
        </w:tabs>
        <w:spacing w:before="0" w:line="276" w:lineRule="auto"/>
      </w:pPr>
    </w:p>
    <w:p w14:paraId="1D009794" w14:textId="77777777" w:rsidR="00D344AD" w:rsidRDefault="00D344AD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17E2F2F" w14:textId="77777777" w:rsidR="00D344AD" w:rsidRDefault="00D344AD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4116DDD" w14:textId="77777777" w:rsidR="00D344AD" w:rsidRDefault="00D344AD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F1871AA" w14:textId="77777777" w:rsidR="00D344AD" w:rsidRDefault="00D344AD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66159D" w14:textId="77777777" w:rsidR="00D344AD" w:rsidRDefault="00D344AD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0F3A40E" w14:textId="77777777" w:rsidR="00D344AD" w:rsidRDefault="00D344AD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BE8EB0" w14:textId="77777777" w:rsidR="00D344AD" w:rsidRDefault="00D344AD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8141748" w14:textId="77777777" w:rsidR="00D344AD" w:rsidRDefault="00D344AD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8D6842A" w14:textId="77777777" w:rsidR="00D344AD" w:rsidRDefault="00D344AD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5367C50" w14:textId="77777777" w:rsidR="00D344AD" w:rsidRDefault="00D344AD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9241FE4" w14:textId="77777777" w:rsidR="00D344AD" w:rsidRDefault="00D344AD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EB08131" w14:textId="77777777" w:rsidR="00D344AD" w:rsidRDefault="00D344AD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582930C" w14:textId="77777777" w:rsidR="00D344AD" w:rsidRDefault="00D344AD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1ACFF7F" w14:textId="77777777" w:rsidR="00D344AD" w:rsidRDefault="00D344AD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E6588C" w14:textId="6D5003C1" w:rsidR="00DE5D89" w:rsidRPr="00C033AA" w:rsidRDefault="00DE5D89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33AA">
        <w:rPr>
          <w:rFonts w:ascii="Arial" w:hAnsi="Arial" w:cs="Arial"/>
          <w:b/>
          <w:sz w:val="20"/>
          <w:szCs w:val="20"/>
        </w:rPr>
        <w:t>O společnosti TPA:</w:t>
      </w:r>
    </w:p>
    <w:p w14:paraId="0BDFE461" w14:textId="046AB1F8" w:rsidR="00DE5D89" w:rsidRPr="003E1363" w:rsidRDefault="00DE5D89" w:rsidP="00683824">
      <w:pPr>
        <w:pStyle w:val="F2-zkladn"/>
        <w:spacing w:before="0" w:line="276" w:lineRule="auto"/>
      </w:pPr>
      <w:r w:rsidRPr="00316C9E">
        <w:t xml:space="preserve">Skupina </w:t>
      </w:r>
      <w:r w:rsidRPr="006D18A2">
        <w:rPr>
          <w:b/>
        </w:rPr>
        <w:t>TPA Group</w:t>
      </w:r>
      <w:r w:rsidR="00704D55" w:rsidRPr="006D18A2">
        <w:rPr>
          <w:b/>
        </w:rPr>
        <w:t xml:space="preserve">, která je hlavním partnerem </w:t>
      </w:r>
      <w:r w:rsidR="00C033AA" w:rsidRPr="006D18A2">
        <w:rPr>
          <w:b/>
        </w:rPr>
        <w:t>Czech Top 100,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r w:rsidRPr="00F32BD2">
        <w:t>1993</w:t>
      </w:r>
      <w:r w:rsidRPr="00316C9E">
        <w:t xml:space="preserve"> a působí celkem v</w:t>
      </w:r>
      <w:r>
        <w:t xml:space="preserve">e dvanácti </w:t>
      </w:r>
      <w:r w:rsidRPr="00316C9E">
        <w:t xml:space="preserve">zemích střední a </w:t>
      </w:r>
      <w:r>
        <w:t>jiho</w:t>
      </w:r>
      <w:r w:rsidRPr="00316C9E">
        <w:t xml:space="preserve">východní Evropy. </w:t>
      </w:r>
      <w:r>
        <w:t>Poskytuje služby zej</w:t>
      </w:r>
      <w:r w:rsidRPr="00F25612">
        <w:t>ména v oblastech daňově poradenství, vedení účetnictví, auditu, oceňování a poradenství při akvizicích.</w:t>
      </w:r>
      <w:r w:rsidRPr="00316C9E">
        <w:t xml:space="preserve"> 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</w:t>
      </w:r>
      <w:r w:rsidRPr="00316C9E">
        <w:lastRenderedPageBreak/>
        <w:t xml:space="preserve">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10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1" w:history="1">
        <w:proofErr w:type="spellStart"/>
        <w:r>
          <w:rPr>
            <w:rStyle w:val="Hypertextovodkaz"/>
            <w:b/>
          </w:rPr>
          <w:t>Baker</w:t>
        </w:r>
        <w:proofErr w:type="spellEnd"/>
        <w:r>
          <w:rPr>
            <w:rStyle w:val="Hypertextovodkaz"/>
            <w:b/>
          </w:rPr>
          <w:t xml:space="preserve"> </w:t>
        </w:r>
        <w:proofErr w:type="spellStart"/>
        <w:r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274917D6" w14:textId="77777777" w:rsidR="00DE5D89" w:rsidRDefault="00DE5D89" w:rsidP="00B379DF">
      <w:pPr>
        <w:pStyle w:val="F2-zkladn"/>
        <w:tabs>
          <w:tab w:val="right" w:pos="9070"/>
        </w:tabs>
        <w:spacing w:before="0" w:line="240" w:lineRule="auto"/>
        <w:rPr>
          <w:b/>
          <w:bCs/>
        </w:rPr>
      </w:pPr>
    </w:p>
    <w:p w14:paraId="43D04A70" w14:textId="77777777" w:rsidR="00DE5D89" w:rsidRDefault="00DE5D89" w:rsidP="00B379DF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28C48128" w14:textId="77777777" w:rsidR="00DE5D89" w:rsidRPr="00F05418" w:rsidRDefault="00DE5D89" w:rsidP="00B379DF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F05418">
        <w:rPr>
          <w:b/>
        </w:rPr>
        <w:t>Pro více informací kontaktujte:</w:t>
      </w:r>
    </w:p>
    <w:p w14:paraId="159BA68A" w14:textId="77777777" w:rsidR="00DE5D89" w:rsidRPr="003916F2" w:rsidRDefault="00DE5D89" w:rsidP="00B379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Kamila Žitňáková</w:t>
      </w:r>
    </w:p>
    <w:p w14:paraId="0F50A8CB" w14:textId="77777777" w:rsidR="00DE5D89" w:rsidRPr="00AF63E5" w:rsidRDefault="00DE5D89" w:rsidP="00B379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F63E5">
        <w:rPr>
          <w:rFonts w:ascii="Arial" w:hAnsi="Arial" w:cs="Arial"/>
          <w:b/>
          <w:bCs/>
          <w:sz w:val="20"/>
          <w:szCs w:val="20"/>
        </w:rPr>
        <w:t>Crest Communications, a.s.</w:t>
      </w:r>
    </w:p>
    <w:p w14:paraId="2468311D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4C30F64F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0D660733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 xml:space="preserve">: + </w:t>
      </w:r>
      <w:r>
        <w:rPr>
          <w:rFonts w:ascii="Arial" w:hAnsi="Arial" w:cs="Arial"/>
          <w:sz w:val="20"/>
          <w:szCs w:val="20"/>
        </w:rPr>
        <w:t xml:space="preserve">420 </w:t>
      </w:r>
      <w:r w:rsidRPr="00B265C7">
        <w:rPr>
          <w:rFonts w:ascii="Arial" w:hAnsi="Arial"/>
          <w:sz w:val="20"/>
        </w:rPr>
        <w:t>725 544 106</w:t>
      </w:r>
    </w:p>
    <w:p w14:paraId="050EA06E" w14:textId="63ECD2F7" w:rsidR="00DE5D89" w:rsidRPr="00A524E1" w:rsidRDefault="00167CE2" w:rsidP="00A524E1">
      <w:pPr>
        <w:jc w:val="both"/>
        <w:rPr>
          <w:rFonts w:ascii="Arial" w:hAnsi="Arial" w:cs="Arial"/>
          <w:color w:val="990033"/>
          <w:sz w:val="20"/>
          <w:szCs w:val="20"/>
          <w:u w:val="single"/>
        </w:rPr>
      </w:pPr>
      <w:hyperlink r:id="rId12" w:history="1">
        <w:r w:rsidR="00CE20E0" w:rsidRPr="00F51110">
          <w:rPr>
            <w:rStyle w:val="Hypertextovodkaz"/>
            <w:rFonts w:ascii="Arial" w:hAnsi="Arial" w:cs="Arial"/>
            <w:sz w:val="20"/>
            <w:szCs w:val="20"/>
          </w:rPr>
          <w:t>www.crestcom,cz</w:t>
        </w:r>
      </w:hyperlink>
      <w:r w:rsidR="008C757E">
        <w:rPr>
          <w:rFonts w:ascii="Arial" w:hAnsi="Arial" w:cs="Arial"/>
          <w:sz w:val="20"/>
          <w:szCs w:val="20"/>
        </w:rPr>
        <w:br/>
      </w:r>
      <w:r w:rsidR="00DE5D89"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DE5D89" w:rsidRPr="00B265C7">
        <w:rPr>
          <w:rFonts w:ascii="Arial" w:hAnsi="Arial"/>
          <w:color w:val="A40000"/>
          <w:sz w:val="20"/>
          <w:u w:val="single"/>
        </w:rPr>
        <w:t>kamila.zitnakova@crestcom.c</w:t>
      </w:r>
      <w:r w:rsidR="00A524E1">
        <w:rPr>
          <w:rFonts w:ascii="Arial" w:hAnsi="Arial"/>
          <w:color w:val="A40000"/>
          <w:sz w:val="20"/>
          <w:u w:val="single"/>
        </w:rPr>
        <w:t>z</w:t>
      </w:r>
    </w:p>
    <w:sectPr w:rsidR="00DE5D89" w:rsidRPr="00A524E1" w:rsidSect="00316D20">
      <w:headerReference w:type="default" r:id="rId13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59C0" w14:textId="77777777" w:rsidR="00975FDD" w:rsidRDefault="00975FDD" w:rsidP="00087B0F">
      <w:r>
        <w:separator/>
      </w:r>
    </w:p>
  </w:endnote>
  <w:endnote w:type="continuationSeparator" w:id="0">
    <w:p w14:paraId="13FB70B6" w14:textId="77777777" w:rsidR="00975FDD" w:rsidRDefault="00975FDD" w:rsidP="0008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B7F5" w14:textId="77777777" w:rsidR="00975FDD" w:rsidRDefault="00975FDD" w:rsidP="00087B0F">
      <w:r>
        <w:separator/>
      </w:r>
    </w:p>
  </w:footnote>
  <w:footnote w:type="continuationSeparator" w:id="0">
    <w:p w14:paraId="514BDA3F" w14:textId="77777777" w:rsidR="00975FDD" w:rsidRDefault="00975FDD" w:rsidP="0008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AA0E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7849B47" wp14:editId="0545A3E0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76F8D"/>
    <w:multiLevelType w:val="multilevel"/>
    <w:tmpl w:val="8B8E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47622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02426"/>
    <w:rsid w:val="00002FA4"/>
    <w:rsid w:val="000124C3"/>
    <w:rsid w:val="00012B6C"/>
    <w:rsid w:val="00013314"/>
    <w:rsid w:val="000154D5"/>
    <w:rsid w:val="0001765B"/>
    <w:rsid w:val="00020E3F"/>
    <w:rsid w:val="00024483"/>
    <w:rsid w:val="000273B4"/>
    <w:rsid w:val="00034AC9"/>
    <w:rsid w:val="000373C0"/>
    <w:rsid w:val="0004018C"/>
    <w:rsid w:val="000425E3"/>
    <w:rsid w:val="00046807"/>
    <w:rsid w:val="000474F2"/>
    <w:rsid w:val="0005087E"/>
    <w:rsid w:val="00050888"/>
    <w:rsid w:val="00055368"/>
    <w:rsid w:val="000557A3"/>
    <w:rsid w:val="00055BCF"/>
    <w:rsid w:val="00066B36"/>
    <w:rsid w:val="000672C9"/>
    <w:rsid w:val="00067943"/>
    <w:rsid w:val="00067EF5"/>
    <w:rsid w:val="000762A8"/>
    <w:rsid w:val="000861EF"/>
    <w:rsid w:val="00087B0F"/>
    <w:rsid w:val="0009473E"/>
    <w:rsid w:val="000A2944"/>
    <w:rsid w:val="000B1F52"/>
    <w:rsid w:val="000B5940"/>
    <w:rsid w:val="000C1720"/>
    <w:rsid w:val="000C4EEE"/>
    <w:rsid w:val="000C7F75"/>
    <w:rsid w:val="000D2960"/>
    <w:rsid w:val="000D2B4C"/>
    <w:rsid w:val="000D30ED"/>
    <w:rsid w:val="000D6655"/>
    <w:rsid w:val="000E670E"/>
    <w:rsid w:val="000F11EF"/>
    <w:rsid w:val="000F35EB"/>
    <w:rsid w:val="000F648D"/>
    <w:rsid w:val="000F6786"/>
    <w:rsid w:val="0010032D"/>
    <w:rsid w:val="00101152"/>
    <w:rsid w:val="00104860"/>
    <w:rsid w:val="00104FE4"/>
    <w:rsid w:val="0011034A"/>
    <w:rsid w:val="001122DB"/>
    <w:rsid w:val="00113791"/>
    <w:rsid w:val="00114D37"/>
    <w:rsid w:val="001240A1"/>
    <w:rsid w:val="001272D9"/>
    <w:rsid w:val="00137EA4"/>
    <w:rsid w:val="0014391C"/>
    <w:rsid w:val="00145B16"/>
    <w:rsid w:val="00151427"/>
    <w:rsid w:val="001514D6"/>
    <w:rsid w:val="001537CD"/>
    <w:rsid w:val="00167CE2"/>
    <w:rsid w:val="00174286"/>
    <w:rsid w:val="00177125"/>
    <w:rsid w:val="001833EC"/>
    <w:rsid w:val="001A5432"/>
    <w:rsid w:val="001B0AE0"/>
    <w:rsid w:val="001B7FE7"/>
    <w:rsid w:val="001C21C5"/>
    <w:rsid w:val="001C3F8B"/>
    <w:rsid w:val="001D68BA"/>
    <w:rsid w:val="001E13FC"/>
    <w:rsid w:val="001E4D1D"/>
    <w:rsid w:val="001F0F2C"/>
    <w:rsid w:val="001F19AE"/>
    <w:rsid w:val="001F387C"/>
    <w:rsid w:val="00206AD6"/>
    <w:rsid w:val="00211C96"/>
    <w:rsid w:val="0022151D"/>
    <w:rsid w:val="00232800"/>
    <w:rsid w:val="00235CD6"/>
    <w:rsid w:val="00257942"/>
    <w:rsid w:val="00262FEB"/>
    <w:rsid w:val="0027040F"/>
    <w:rsid w:val="00270607"/>
    <w:rsid w:val="0027105E"/>
    <w:rsid w:val="00273D57"/>
    <w:rsid w:val="0028207D"/>
    <w:rsid w:val="002827B7"/>
    <w:rsid w:val="00282F88"/>
    <w:rsid w:val="00293759"/>
    <w:rsid w:val="002948D0"/>
    <w:rsid w:val="00295894"/>
    <w:rsid w:val="00296E70"/>
    <w:rsid w:val="002A305A"/>
    <w:rsid w:val="002A5AE5"/>
    <w:rsid w:val="002A7D37"/>
    <w:rsid w:val="002B3596"/>
    <w:rsid w:val="002C0D13"/>
    <w:rsid w:val="002C1D99"/>
    <w:rsid w:val="002C20DE"/>
    <w:rsid w:val="002C7051"/>
    <w:rsid w:val="002D55B4"/>
    <w:rsid w:val="002E15B9"/>
    <w:rsid w:val="002E705B"/>
    <w:rsid w:val="002F5E76"/>
    <w:rsid w:val="00301D96"/>
    <w:rsid w:val="00302155"/>
    <w:rsid w:val="00304AA9"/>
    <w:rsid w:val="00307EEA"/>
    <w:rsid w:val="0031344C"/>
    <w:rsid w:val="003143B9"/>
    <w:rsid w:val="00315D73"/>
    <w:rsid w:val="00316D20"/>
    <w:rsid w:val="00325236"/>
    <w:rsid w:val="003333B5"/>
    <w:rsid w:val="00341E60"/>
    <w:rsid w:val="00346D45"/>
    <w:rsid w:val="003506AA"/>
    <w:rsid w:val="00351FBC"/>
    <w:rsid w:val="00354287"/>
    <w:rsid w:val="00366479"/>
    <w:rsid w:val="00373363"/>
    <w:rsid w:val="003742DF"/>
    <w:rsid w:val="00381597"/>
    <w:rsid w:val="00383046"/>
    <w:rsid w:val="00385385"/>
    <w:rsid w:val="00387676"/>
    <w:rsid w:val="003916F2"/>
    <w:rsid w:val="00393380"/>
    <w:rsid w:val="003A1C77"/>
    <w:rsid w:val="003A6AF1"/>
    <w:rsid w:val="003B5AE8"/>
    <w:rsid w:val="003B7073"/>
    <w:rsid w:val="003B7717"/>
    <w:rsid w:val="003C4A59"/>
    <w:rsid w:val="003D1471"/>
    <w:rsid w:val="003E2357"/>
    <w:rsid w:val="003E24D1"/>
    <w:rsid w:val="003E4213"/>
    <w:rsid w:val="003F1ECA"/>
    <w:rsid w:val="003F50E0"/>
    <w:rsid w:val="004010C0"/>
    <w:rsid w:val="00404D04"/>
    <w:rsid w:val="00405658"/>
    <w:rsid w:val="00411926"/>
    <w:rsid w:val="00411F59"/>
    <w:rsid w:val="00412553"/>
    <w:rsid w:val="00425932"/>
    <w:rsid w:val="00431339"/>
    <w:rsid w:val="004321DB"/>
    <w:rsid w:val="00433B9A"/>
    <w:rsid w:val="004432AB"/>
    <w:rsid w:val="00445F1B"/>
    <w:rsid w:val="00452B8D"/>
    <w:rsid w:val="00460E84"/>
    <w:rsid w:val="004619A1"/>
    <w:rsid w:val="00463072"/>
    <w:rsid w:val="00472E15"/>
    <w:rsid w:val="00474216"/>
    <w:rsid w:val="0047473F"/>
    <w:rsid w:val="00482065"/>
    <w:rsid w:val="00483CC4"/>
    <w:rsid w:val="00486468"/>
    <w:rsid w:val="004906C4"/>
    <w:rsid w:val="00494A82"/>
    <w:rsid w:val="004A2098"/>
    <w:rsid w:val="004A40F9"/>
    <w:rsid w:val="004A4C30"/>
    <w:rsid w:val="004B00CE"/>
    <w:rsid w:val="004B2D8D"/>
    <w:rsid w:val="004B6166"/>
    <w:rsid w:val="004E3084"/>
    <w:rsid w:val="005049A0"/>
    <w:rsid w:val="00505328"/>
    <w:rsid w:val="005057AC"/>
    <w:rsid w:val="00512734"/>
    <w:rsid w:val="00514075"/>
    <w:rsid w:val="00515C61"/>
    <w:rsid w:val="0051646C"/>
    <w:rsid w:val="00517931"/>
    <w:rsid w:val="005312EB"/>
    <w:rsid w:val="0053615C"/>
    <w:rsid w:val="005362EC"/>
    <w:rsid w:val="00543CAE"/>
    <w:rsid w:val="0055591A"/>
    <w:rsid w:val="005566A8"/>
    <w:rsid w:val="00557888"/>
    <w:rsid w:val="0056118D"/>
    <w:rsid w:val="00561E3A"/>
    <w:rsid w:val="00577725"/>
    <w:rsid w:val="00577EE9"/>
    <w:rsid w:val="005828A7"/>
    <w:rsid w:val="00582F4B"/>
    <w:rsid w:val="00585237"/>
    <w:rsid w:val="00587185"/>
    <w:rsid w:val="00587577"/>
    <w:rsid w:val="00590F8E"/>
    <w:rsid w:val="005A01D8"/>
    <w:rsid w:val="005A0C29"/>
    <w:rsid w:val="005A25CE"/>
    <w:rsid w:val="005A2DC0"/>
    <w:rsid w:val="005A5945"/>
    <w:rsid w:val="005C2E4F"/>
    <w:rsid w:val="005C51A2"/>
    <w:rsid w:val="005D28F0"/>
    <w:rsid w:val="005D3A73"/>
    <w:rsid w:val="005D596A"/>
    <w:rsid w:val="005E4C4C"/>
    <w:rsid w:val="005F19B6"/>
    <w:rsid w:val="005F7D58"/>
    <w:rsid w:val="00605CDA"/>
    <w:rsid w:val="00606A0A"/>
    <w:rsid w:val="00615F9A"/>
    <w:rsid w:val="00617E6B"/>
    <w:rsid w:val="0062220E"/>
    <w:rsid w:val="00623F11"/>
    <w:rsid w:val="006343F9"/>
    <w:rsid w:val="00640109"/>
    <w:rsid w:val="00643BFA"/>
    <w:rsid w:val="00650A0B"/>
    <w:rsid w:val="0065542D"/>
    <w:rsid w:val="0066011C"/>
    <w:rsid w:val="00664705"/>
    <w:rsid w:val="00667056"/>
    <w:rsid w:val="00677F43"/>
    <w:rsid w:val="00680370"/>
    <w:rsid w:val="00680EC1"/>
    <w:rsid w:val="00683824"/>
    <w:rsid w:val="006976A4"/>
    <w:rsid w:val="006A3FAA"/>
    <w:rsid w:val="006A466A"/>
    <w:rsid w:val="006A65B5"/>
    <w:rsid w:val="006B1107"/>
    <w:rsid w:val="006B4D7A"/>
    <w:rsid w:val="006B63B2"/>
    <w:rsid w:val="006C1303"/>
    <w:rsid w:val="006C712C"/>
    <w:rsid w:val="006D18A2"/>
    <w:rsid w:val="006D4B45"/>
    <w:rsid w:val="006E557F"/>
    <w:rsid w:val="006E59E5"/>
    <w:rsid w:val="006F1B17"/>
    <w:rsid w:val="006F56C1"/>
    <w:rsid w:val="00704800"/>
    <w:rsid w:val="00704D55"/>
    <w:rsid w:val="007105AC"/>
    <w:rsid w:val="00711B2A"/>
    <w:rsid w:val="00722EC3"/>
    <w:rsid w:val="00723644"/>
    <w:rsid w:val="0072559A"/>
    <w:rsid w:val="00725746"/>
    <w:rsid w:val="007307CE"/>
    <w:rsid w:val="00735B2F"/>
    <w:rsid w:val="00741CD5"/>
    <w:rsid w:val="00742797"/>
    <w:rsid w:val="007447C5"/>
    <w:rsid w:val="00744F5A"/>
    <w:rsid w:val="00753692"/>
    <w:rsid w:val="007554A3"/>
    <w:rsid w:val="00757F2C"/>
    <w:rsid w:val="00762E67"/>
    <w:rsid w:val="00770EA4"/>
    <w:rsid w:val="00772CC0"/>
    <w:rsid w:val="00774C14"/>
    <w:rsid w:val="007812D6"/>
    <w:rsid w:val="00783BCF"/>
    <w:rsid w:val="00784698"/>
    <w:rsid w:val="00792360"/>
    <w:rsid w:val="007939CB"/>
    <w:rsid w:val="00793E01"/>
    <w:rsid w:val="00795E9E"/>
    <w:rsid w:val="007971A3"/>
    <w:rsid w:val="007A1E6F"/>
    <w:rsid w:val="007A2B81"/>
    <w:rsid w:val="007A33E0"/>
    <w:rsid w:val="007A489A"/>
    <w:rsid w:val="007B0892"/>
    <w:rsid w:val="007B241E"/>
    <w:rsid w:val="007B5B26"/>
    <w:rsid w:val="007B5F1E"/>
    <w:rsid w:val="007B6629"/>
    <w:rsid w:val="007C070A"/>
    <w:rsid w:val="007C4F1F"/>
    <w:rsid w:val="007C65E0"/>
    <w:rsid w:val="007D4C16"/>
    <w:rsid w:val="007D4CFC"/>
    <w:rsid w:val="007D5F21"/>
    <w:rsid w:val="007E1A19"/>
    <w:rsid w:val="007E2961"/>
    <w:rsid w:val="007E6381"/>
    <w:rsid w:val="00801743"/>
    <w:rsid w:val="00802A8F"/>
    <w:rsid w:val="008048D7"/>
    <w:rsid w:val="00806682"/>
    <w:rsid w:val="008161CB"/>
    <w:rsid w:val="00817021"/>
    <w:rsid w:val="00820A6E"/>
    <w:rsid w:val="00823148"/>
    <w:rsid w:val="00823B33"/>
    <w:rsid w:val="00824ECB"/>
    <w:rsid w:val="008311FB"/>
    <w:rsid w:val="0084131A"/>
    <w:rsid w:val="008448DD"/>
    <w:rsid w:val="00844F26"/>
    <w:rsid w:val="008567CC"/>
    <w:rsid w:val="008625FE"/>
    <w:rsid w:val="00865CE1"/>
    <w:rsid w:val="008679EC"/>
    <w:rsid w:val="00871DDF"/>
    <w:rsid w:val="00872A5C"/>
    <w:rsid w:val="00872E71"/>
    <w:rsid w:val="00876D47"/>
    <w:rsid w:val="00877A8D"/>
    <w:rsid w:val="00884D81"/>
    <w:rsid w:val="00894BD0"/>
    <w:rsid w:val="008A0510"/>
    <w:rsid w:val="008A0EA7"/>
    <w:rsid w:val="008A56CE"/>
    <w:rsid w:val="008B0D51"/>
    <w:rsid w:val="008B1933"/>
    <w:rsid w:val="008C0B15"/>
    <w:rsid w:val="008C50F6"/>
    <w:rsid w:val="008C6559"/>
    <w:rsid w:val="008C757E"/>
    <w:rsid w:val="008D0643"/>
    <w:rsid w:val="008D4005"/>
    <w:rsid w:val="008E0CBB"/>
    <w:rsid w:val="008E4617"/>
    <w:rsid w:val="008E5F1E"/>
    <w:rsid w:val="008E6F74"/>
    <w:rsid w:val="008E71CE"/>
    <w:rsid w:val="008E76F2"/>
    <w:rsid w:val="008F7A4D"/>
    <w:rsid w:val="0090182D"/>
    <w:rsid w:val="00904C13"/>
    <w:rsid w:val="009056A4"/>
    <w:rsid w:val="00911D3B"/>
    <w:rsid w:val="0092047F"/>
    <w:rsid w:val="009228AD"/>
    <w:rsid w:val="00936F16"/>
    <w:rsid w:val="00951BCB"/>
    <w:rsid w:val="009569C3"/>
    <w:rsid w:val="009642B7"/>
    <w:rsid w:val="00965EDE"/>
    <w:rsid w:val="00970D71"/>
    <w:rsid w:val="009711FC"/>
    <w:rsid w:val="00975FDD"/>
    <w:rsid w:val="009825D3"/>
    <w:rsid w:val="00983807"/>
    <w:rsid w:val="0099767A"/>
    <w:rsid w:val="009A1469"/>
    <w:rsid w:val="009A3DB2"/>
    <w:rsid w:val="009A56F1"/>
    <w:rsid w:val="009A6748"/>
    <w:rsid w:val="009B0DF4"/>
    <w:rsid w:val="009B464B"/>
    <w:rsid w:val="009E05C6"/>
    <w:rsid w:val="009E320F"/>
    <w:rsid w:val="009E443F"/>
    <w:rsid w:val="009E54B4"/>
    <w:rsid w:val="009E5D63"/>
    <w:rsid w:val="009F009D"/>
    <w:rsid w:val="009F0FC1"/>
    <w:rsid w:val="009F510F"/>
    <w:rsid w:val="009F6785"/>
    <w:rsid w:val="00A040F1"/>
    <w:rsid w:val="00A051BF"/>
    <w:rsid w:val="00A059E7"/>
    <w:rsid w:val="00A05D65"/>
    <w:rsid w:val="00A11348"/>
    <w:rsid w:val="00A16A5E"/>
    <w:rsid w:val="00A20CD8"/>
    <w:rsid w:val="00A31091"/>
    <w:rsid w:val="00A31496"/>
    <w:rsid w:val="00A3245B"/>
    <w:rsid w:val="00A41D16"/>
    <w:rsid w:val="00A4645D"/>
    <w:rsid w:val="00A47514"/>
    <w:rsid w:val="00A47B74"/>
    <w:rsid w:val="00A524E1"/>
    <w:rsid w:val="00A53A42"/>
    <w:rsid w:val="00A65B93"/>
    <w:rsid w:val="00A65EEF"/>
    <w:rsid w:val="00A714A0"/>
    <w:rsid w:val="00A71FE0"/>
    <w:rsid w:val="00A8267D"/>
    <w:rsid w:val="00A82CD7"/>
    <w:rsid w:val="00A83188"/>
    <w:rsid w:val="00A843E0"/>
    <w:rsid w:val="00A87C55"/>
    <w:rsid w:val="00A93E6F"/>
    <w:rsid w:val="00A956BC"/>
    <w:rsid w:val="00AA6EDC"/>
    <w:rsid w:val="00AB3016"/>
    <w:rsid w:val="00AB32CA"/>
    <w:rsid w:val="00AB6DE8"/>
    <w:rsid w:val="00AC4F9A"/>
    <w:rsid w:val="00AC6138"/>
    <w:rsid w:val="00AC647C"/>
    <w:rsid w:val="00AD0CB5"/>
    <w:rsid w:val="00AD6570"/>
    <w:rsid w:val="00AD6F66"/>
    <w:rsid w:val="00AD7FE4"/>
    <w:rsid w:val="00AE3C8C"/>
    <w:rsid w:val="00AF0873"/>
    <w:rsid w:val="00AF4E41"/>
    <w:rsid w:val="00AF60AD"/>
    <w:rsid w:val="00AF63E5"/>
    <w:rsid w:val="00B03C5A"/>
    <w:rsid w:val="00B10F22"/>
    <w:rsid w:val="00B13E02"/>
    <w:rsid w:val="00B25B99"/>
    <w:rsid w:val="00B273DE"/>
    <w:rsid w:val="00B33EFF"/>
    <w:rsid w:val="00B379DF"/>
    <w:rsid w:val="00B40DB6"/>
    <w:rsid w:val="00B516E7"/>
    <w:rsid w:val="00B61686"/>
    <w:rsid w:val="00B6217E"/>
    <w:rsid w:val="00B635F4"/>
    <w:rsid w:val="00B679CC"/>
    <w:rsid w:val="00B70C91"/>
    <w:rsid w:val="00B74318"/>
    <w:rsid w:val="00B75D9D"/>
    <w:rsid w:val="00B80A82"/>
    <w:rsid w:val="00B8283E"/>
    <w:rsid w:val="00BA1EF0"/>
    <w:rsid w:val="00BB0176"/>
    <w:rsid w:val="00BB225B"/>
    <w:rsid w:val="00BB2F4F"/>
    <w:rsid w:val="00BB7C18"/>
    <w:rsid w:val="00BC0F94"/>
    <w:rsid w:val="00BC2B16"/>
    <w:rsid w:val="00BC4A3D"/>
    <w:rsid w:val="00BD2124"/>
    <w:rsid w:val="00BE16A9"/>
    <w:rsid w:val="00BF4176"/>
    <w:rsid w:val="00C01E72"/>
    <w:rsid w:val="00C033AA"/>
    <w:rsid w:val="00C13223"/>
    <w:rsid w:val="00C20725"/>
    <w:rsid w:val="00C27561"/>
    <w:rsid w:val="00C368C2"/>
    <w:rsid w:val="00C43F8F"/>
    <w:rsid w:val="00C46CDC"/>
    <w:rsid w:val="00C54171"/>
    <w:rsid w:val="00C54AFE"/>
    <w:rsid w:val="00C56805"/>
    <w:rsid w:val="00C61A3E"/>
    <w:rsid w:val="00C67B11"/>
    <w:rsid w:val="00C73E86"/>
    <w:rsid w:val="00C77EDF"/>
    <w:rsid w:val="00C82AED"/>
    <w:rsid w:val="00C94FFC"/>
    <w:rsid w:val="00C953CC"/>
    <w:rsid w:val="00CA18B6"/>
    <w:rsid w:val="00CA2EE6"/>
    <w:rsid w:val="00CA3BE9"/>
    <w:rsid w:val="00CB593C"/>
    <w:rsid w:val="00CB6520"/>
    <w:rsid w:val="00CB653F"/>
    <w:rsid w:val="00CB73B5"/>
    <w:rsid w:val="00CC2DCF"/>
    <w:rsid w:val="00CD12AB"/>
    <w:rsid w:val="00CD6583"/>
    <w:rsid w:val="00CD79FD"/>
    <w:rsid w:val="00CE20E0"/>
    <w:rsid w:val="00CE2537"/>
    <w:rsid w:val="00CE67DF"/>
    <w:rsid w:val="00CF1EB8"/>
    <w:rsid w:val="00CF2644"/>
    <w:rsid w:val="00D01576"/>
    <w:rsid w:val="00D02C39"/>
    <w:rsid w:val="00D03E77"/>
    <w:rsid w:val="00D04011"/>
    <w:rsid w:val="00D1267B"/>
    <w:rsid w:val="00D141B5"/>
    <w:rsid w:val="00D26944"/>
    <w:rsid w:val="00D27F1A"/>
    <w:rsid w:val="00D33B8F"/>
    <w:rsid w:val="00D344AD"/>
    <w:rsid w:val="00D4284D"/>
    <w:rsid w:val="00D434AB"/>
    <w:rsid w:val="00D4533E"/>
    <w:rsid w:val="00D46C77"/>
    <w:rsid w:val="00D553B4"/>
    <w:rsid w:val="00D55402"/>
    <w:rsid w:val="00D67270"/>
    <w:rsid w:val="00D718BE"/>
    <w:rsid w:val="00D72824"/>
    <w:rsid w:val="00D72C84"/>
    <w:rsid w:val="00D73EBD"/>
    <w:rsid w:val="00D779FA"/>
    <w:rsid w:val="00D81377"/>
    <w:rsid w:val="00D959F9"/>
    <w:rsid w:val="00D976E3"/>
    <w:rsid w:val="00DA18DA"/>
    <w:rsid w:val="00DA2DCA"/>
    <w:rsid w:val="00DB6D1B"/>
    <w:rsid w:val="00DE3A6D"/>
    <w:rsid w:val="00DE3C14"/>
    <w:rsid w:val="00DE5D89"/>
    <w:rsid w:val="00DF7674"/>
    <w:rsid w:val="00DF7E3A"/>
    <w:rsid w:val="00E058BC"/>
    <w:rsid w:val="00E15596"/>
    <w:rsid w:val="00E1764E"/>
    <w:rsid w:val="00E20838"/>
    <w:rsid w:val="00E25616"/>
    <w:rsid w:val="00E26AF8"/>
    <w:rsid w:val="00E4038C"/>
    <w:rsid w:val="00E4252D"/>
    <w:rsid w:val="00E43AD3"/>
    <w:rsid w:val="00E45467"/>
    <w:rsid w:val="00E47C0F"/>
    <w:rsid w:val="00E513F8"/>
    <w:rsid w:val="00E5183F"/>
    <w:rsid w:val="00E54109"/>
    <w:rsid w:val="00E567A5"/>
    <w:rsid w:val="00E5717E"/>
    <w:rsid w:val="00E5768C"/>
    <w:rsid w:val="00E61422"/>
    <w:rsid w:val="00E65427"/>
    <w:rsid w:val="00E72949"/>
    <w:rsid w:val="00E829B3"/>
    <w:rsid w:val="00E8490C"/>
    <w:rsid w:val="00E9070E"/>
    <w:rsid w:val="00E919EB"/>
    <w:rsid w:val="00E95BC4"/>
    <w:rsid w:val="00E9615D"/>
    <w:rsid w:val="00EA3387"/>
    <w:rsid w:val="00EA355E"/>
    <w:rsid w:val="00EA436F"/>
    <w:rsid w:val="00EB102B"/>
    <w:rsid w:val="00EB1744"/>
    <w:rsid w:val="00EB1C5A"/>
    <w:rsid w:val="00EB2A13"/>
    <w:rsid w:val="00EB4C7C"/>
    <w:rsid w:val="00EC39F3"/>
    <w:rsid w:val="00EC7169"/>
    <w:rsid w:val="00ED0328"/>
    <w:rsid w:val="00ED0BBE"/>
    <w:rsid w:val="00ED2D26"/>
    <w:rsid w:val="00ED31E2"/>
    <w:rsid w:val="00ED357F"/>
    <w:rsid w:val="00ED56B9"/>
    <w:rsid w:val="00ED5AFA"/>
    <w:rsid w:val="00ED7C8A"/>
    <w:rsid w:val="00EE2FB9"/>
    <w:rsid w:val="00EF15B1"/>
    <w:rsid w:val="00EF7B80"/>
    <w:rsid w:val="00F002E4"/>
    <w:rsid w:val="00F02349"/>
    <w:rsid w:val="00F05418"/>
    <w:rsid w:val="00F07A17"/>
    <w:rsid w:val="00F1384B"/>
    <w:rsid w:val="00F1476F"/>
    <w:rsid w:val="00F221E2"/>
    <w:rsid w:val="00F26DE2"/>
    <w:rsid w:val="00F32BD2"/>
    <w:rsid w:val="00F4037C"/>
    <w:rsid w:val="00F448BD"/>
    <w:rsid w:val="00F50D7C"/>
    <w:rsid w:val="00F5521D"/>
    <w:rsid w:val="00F56A3E"/>
    <w:rsid w:val="00F66322"/>
    <w:rsid w:val="00F70116"/>
    <w:rsid w:val="00F70426"/>
    <w:rsid w:val="00F82361"/>
    <w:rsid w:val="00F8768E"/>
    <w:rsid w:val="00F92BB5"/>
    <w:rsid w:val="00F96796"/>
    <w:rsid w:val="00FA60A5"/>
    <w:rsid w:val="00FA79DF"/>
    <w:rsid w:val="00FB0D45"/>
    <w:rsid w:val="00FE2382"/>
    <w:rsid w:val="00FE255D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2CD8D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04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uiPriority w:val="99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4A3D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812D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812D6"/>
    <w:rPr>
      <w:b/>
      <w:bCs/>
    </w:rPr>
  </w:style>
  <w:style w:type="character" w:styleId="Zdraznn">
    <w:name w:val="Emphasis"/>
    <w:basedOn w:val="Standardnpsmoodstavce"/>
    <w:uiPriority w:val="20"/>
    <w:qFormat/>
    <w:rsid w:val="007812D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43AD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383046"/>
  </w:style>
  <w:style w:type="character" w:styleId="Nevyeenzmnka">
    <w:name w:val="Unresolved Mention"/>
    <w:basedOn w:val="Standardnpsmoodstavce"/>
    <w:uiPriority w:val="99"/>
    <w:semiHidden/>
    <w:unhideWhenUsed/>
    <w:rsid w:val="008C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stcom,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kertilly.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kertillyinternational.com/web/home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E6161-7F62-491B-B0CA-E7AC0F06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770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Links>
    <vt:vector size="18" baseType="variant"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http://www.bakertilly.de/</vt:lpwstr>
      </vt:variant>
      <vt:variant>
        <vt:lpwstr/>
      </vt:variant>
      <vt:variant>
        <vt:i4>720917</vt:i4>
      </vt:variant>
      <vt:variant>
        <vt:i4>6</vt:i4>
      </vt:variant>
      <vt:variant>
        <vt:i4>0</vt:i4>
      </vt:variant>
      <vt:variant>
        <vt:i4>5</vt:i4>
      </vt:variant>
      <vt:variant>
        <vt:lpwstr>http://www.bakertillyinternational.com/web/home.aspx</vt:lpwstr>
      </vt:variant>
      <vt:variant>
        <vt:lpwstr/>
      </vt:variant>
      <vt:variant>
        <vt:i4>5636133</vt:i4>
      </vt:variant>
      <vt:variant>
        <vt:i4>3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Dokumenty Crestcom</cp:lastModifiedBy>
  <cp:revision>5</cp:revision>
  <cp:lastPrinted>2022-06-21T14:17:00Z</cp:lastPrinted>
  <dcterms:created xsi:type="dcterms:W3CDTF">2022-06-23T14:45:00Z</dcterms:created>
  <dcterms:modified xsi:type="dcterms:W3CDTF">2022-06-24T05:36:00Z</dcterms:modified>
</cp:coreProperties>
</file>